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pStyle w:val="Style_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Приказ Министерства строительства и жилищно-коммунального комплекса Омской области от 30 июня 2016 г. № 29-п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"Об утверждении Положения о проведении ежегодных областных конкурсов на лучшую строительную и монтажную организацию, проектно-изыскательскую организацию, организацию по производству строительных материалов, конструкций и деталей и лучший строительный объект года, лучшее печатное издание о строительстве, архитектуре, градостроительстве на территории Омской области"</w:t>
      </w:r>
    </w:p>
    <w:p w14:paraId="06000000">
      <w:pPr>
        <w:pStyle w:val="Style_5"/>
        <w:rPr>
          <w:rFonts w:ascii="Times New Roman" w:hAnsi="Times New Roman"/>
          <w:color w:val="000000"/>
          <w:sz w:val="24"/>
          <w:shd w:fill="EAEFED" w:val="clear"/>
        </w:rPr>
      </w:pPr>
    </w:p>
    <w:p w14:paraId="0700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08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В связи с необходимостью повышения эффективности деятельности по строительству, производству строительных материалов, конструкций и деталей на территории Омской области приказываю:</w:t>
      </w:r>
    </w:p>
    <w:p w14:paraId="09000000">
      <w:pPr>
        <w:rPr>
          <w:rStyle w:val="Style_6_ch"/>
          <w:rFonts w:ascii="Times New Roman" w:hAnsi="Times New Roman"/>
          <w:color w:val="000000"/>
          <w:sz w:val="24"/>
        </w:rPr>
      </w:pPr>
      <w:bookmarkStart w:id="1" w:name="sub_1"/>
      <w:r>
        <w:rPr>
          <w:rStyle w:val="Style_6_ch"/>
          <w:rFonts w:ascii="Times New Roman" w:hAnsi="Times New Roman"/>
          <w:color w:val="000000"/>
          <w:sz w:val="24"/>
        </w:rPr>
        <w:t>1. Утвердить:</w:t>
      </w:r>
    </w:p>
    <w:p w14:paraId="0A000000">
      <w:pPr>
        <w:rPr>
          <w:rStyle w:val="Style_6_ch"/>
          <w:rFonts w:ascii="Times New Roman" w:hAnsi="Times New Roman"/>
          <w:color w:val="000000"/>
          <w:sz w:val="24"/>
        </w:rPr>
      </w:pPr>
      <w:bookmarkEnd w:id="1"/>
      <w:bookmarkStart w:id="2" w:name="sub_11"/>
      <w:r>
        <w:rPr>
          <w:rStyle w:val="Style_6_ch"/>
          <w:rFonts w:ascii="Times New Roman" w:hAnsi="Times New Roman"/>
          <w:color w:val="000000"/>
          <w:sz w:val="24"/>
        </w:rPr>
        <w:t xml:space="preserve">1) Положение о проведении ежегодных областных конкурсов на лучшую строительную и монтажную организацию, проектно-изыскательскую организацию, организацию по производству строительных материалов, конструкций и деталей согласно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"sub_1000"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приложению № 1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к настоящему приказу.</w:t>
      </w:r>
    </w:p>
    <w:p w14:paraId="0B000000">
      <w:pPr>
        <w:pStyle w:val="Style_8"/>
        <w:rPr>
          <w:rFonts w:ascii="Times New Roman" w:hAnsi="Times New Roman"/>
          <w:color w:val="000000"/>
          <w:sz w:val="24"/>
          <w:shd w:fill="F0F0F0" w:val="clear"/>
        </w:rPr>
      </w:pPr>
      <w:bookmarkEnd w:id="2"/>
      <w:bookmarkStart w:id="3" w:name="sub_12"/>
      <w:bookmarkEnd w:id="3"/>
    </w:p>
    <w:p w14:paraId="0C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 xml:space="preserve">2) Положение о проведении ежегодного областного конкурса на лучший строительный объект года, лучшее печатное издание о строительстве, архитектуре, градостроительстве на территории Омской области согласно </w:t>
      </w:r>
      <w:r>
        <w:rPr>
          <w:rStyle w:val="Style_7_ch"/>
          <w:rFonts w:ascii="Times New Roman" w:hAnsi="Times New Roman"/>
          <w:color w:val="000000"/>
          <w:sz w:val="24"/>
        </w:rPr>
        <w:t>приложению № 2</w:t>
      </w:r>
      <w:r>
        <w:rPr>
          <w:rStyle w:val="Style_6_ch"/>
          <w:rFonts w:ascii="Times New Roman" w:hAnsi="Times New Roman"/>
          <w:color w:val="000000"/>
          <w:sz w:val="24"/>
        </w:rPr>
        <w:t xml:space="preserve"> к настоящему приказу.</w:t>
      </w:r>
    </w:p>
    <w:p w14:paraId="0D000000">
      <w:pPr>
        <w:pStyle w:val="Style_8"/>
        <w:ind w:firstLine="0" w:left="-709"/>
        <w:rPr>
          <w:rFonts w:ascii="Times New Roman" w:hAnsi="Times New Roman"/>
          <w:color w:val="000000"/>
          <w:sz w:val="24"/>
          <w:shd w:fill="F0F0F0" w:val="clear"/>
        </w:rPr>
      </w:pPr>
      <w:bookmarkStart w:id="4" w:name="sub_2"/>
      <w:bookmarkEnd w:id="4"/>
    </w:p>
    <w:p w14:paraId="0E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 xml:space="preserve">2. Конкурсная комиссия по проведению ежегодных областных конкурсов на лучшую строительную и монтажную организацию, проектно-изыскательскую организацию, организацию по производству строительных материалов, конструкций и деталей и лучший строительный объект, лучшее печатное издание о строительстве, архитектуре, градостроительстве на территории Омской области (далее соответственно - Конкурсная комиссия, Конкурсы) создается Министерством строительства Омской области (далее - Минстрой Омской области) в течение 10 календарных дней после истечения срока направления материалов, указанных в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"sub_4"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пункте 4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настоящего приказа.</w:t>
      </w:r>
    </w:p>
    <w:p w14:paraId="0F000000">
      <w:pPr>
        <w:pStyle w:val="Style_8"/>
        <w:ind w:firstLine="0" w:left="-709"/>
        <w:rPr>
          <w:rFonts w:ascii="Times New Roman" w:hAnsi="Times New Roman"/>
          <w:color w:val="000000"/>
          <w:sz w:val="24"/>
          <w:shd w:fill="F0F0F0" w:val="clear"/>
        </w:rPr>
      </w:pPr>
      <w:bookmarkStart w:id="5" w:name="sub_3"/>
      <w:bookmarkEnd w:id="5"/>
    </w:p>
    <w:p w14:paraId="10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3. Конкурсная комиссия состоит из председателя Конкурсной комиссии, секретаря и членов Конкурсной комиссии.</w:t>
      </w:r>
    </w:p>
    <w:p w14:paraId="11000000">
      <w:pPr>
        <w:rPr>
          <w:rStyle w:val="Style_6_ch"/>
          <w:rFonts w:ascii="Times New Roman" w:hAnsi="Times New Roman"/>
          <w:color w:val="000000"/>
          <w:sz w:val="24"/>
        </w:rPr>
      </w:pPr>
      <w:bookmarkStart w:id="6" w:name="sub_31"/>
      <w:r>
        <w:rPr>
          <w:rStyle w:val="Style_6_ch"/>
          <w:rFonts w:ascii="Times New Roman" w:hAnsi="Times New Roman"/>
          <w:color w:val="000000"/>
          <w:sz w:val="24"/>
        </w:rPr>
        <w:t>В случае участия организации (индивидуального предпринимателя) в Конкурсах представитель данной организации (такой индивидуальный предприниматель) не включается в состав Конкурсной комиссии.</w:t>
      </w:r>
    </w:p>
    <w:p w14:paraId="12000000">
      <w:pPr>
        <w:pStyle w:val="Style_8"/>
        <w:ind w:firstLine="0" w:left="-709"/>
        <w:rPr>
          <w:rFonts w:ascii="Times New Roman" w:hAnsi="Times New Roman"/>
          <w:color w:val="000000"/>
          <w:sz w:val="24"/>
          <w:shd w:fill="F0F0F0" w:val="clear"/>
        </w:rPr>
      </w:pPr>
      <w:bookmarkEnd w:id="6"/>
      <w:bookmarkStart w:id="7" w:name="sub_4"/>
      <w:bookmarkEnd w:id="7"/>
    </w:p>
    <w:p w14:paraId="13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4. Для участия в Конкурсе участники конкурса направляют до 10 июля года, следующего за конкурсным периодом, в Минстрой Омской области материалы, указанные в приложениях к настоящему приказу.</w:t>
      </w:r>
    </w:p>
    <w:p w14:paraId="14000000">
      <w:pPr>
        <w:rPr>
          <w:rStyle w:val="Style_6_ch"/>
          <w:rFonts w:ascii="Times New Roman" w:hAnsi="Times New Roman"/>
          <w:color w:val="000000"/>
          <w:sz w:val="24"/>
        </w:rPr>
      </w:pPr>
      <w:bookmarkStart w:id="8" w:name="sub_5"/>
      <w:r>
        <w:rPr>
          <w:rStyle w:val="Style_6_ch"/>
          <w:rFonts w:ascii="Times New Roman" w:hAnsi="Times New Roman"/>
          <w:color w:val="000000"/>
          <w:sz w:val="24"/>
        </w:rPr>
        <w:t>5. Признать утратившими силу:</w:t>
      </w:r>
    </w:p>
    <w:p w14:paraId="15000000">
      <w:pPr>
        <w:rPr>
          <w:rStyle w:val="Style_6_ch"/>
          <w:rFonts w:ascii="Times New Roman" w:hAnsi="Times New Roman"/>
          <w:color w:val="000000"/>
          <w:sz w:val="24"/>
        </w:rPr>
      </w:pPr>
      <w:bookmarkEnd w:id="8"/>
      <w:bookmarkStart w:id="9" w:name="sub_51"/>
      <w:r>
        <w:rPr>
          <w:rStyle w:val="Style_6_ch"/>
          <w:rFonts w:ascii="Times New Roman" w:hAnsi="Times New Roman"/>
          <w:color w:val="000000"/>
          <w:sz w:val="24"/>
        </w:rPr>
        <w:t xml:space="preserve">1)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"https://internet.garant.ru/document/redirect/15524140/0"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приказ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Министерства строительства и жилищно-коммунального комплекса Омской области от 31 августа 2005 года № 12-п "Об утверждении Положения о проведении ежегодных областных конкурсов на лучшую строительно-монтажную, проектно-изыскательскую организацию, организацию по производству строительных материалов, конструкций и деталей и лучший строительный объект года на территории Омской области";</w:t>
      </w:r>
    </w:p>
    <w:p w14:paraId="16000000">
      <w:pPr>
        <w:rPr>
          <w:rStyle w:val="Style_6_ch"/>
          <w:rFonts w:ascii="Times New Roman" w:hAnsi="Times New Roman"/>
          <w:color w:val="000000"/>
          <w:sz w:val="24"/>
        </w:rPr>
      </w:pPr>
      <w:bookmarkEnd w:id="9"/>
      <w:bookmarkStart w:id="10" w:name="sub_52"/>
      <w:r>
        <w:rPr>
          <w:rStyle w:val="Style_6_ch"/>
          <w:rFonts w:ascii="Times New Roman" w:hAnsi="Times New Roman"/>
          <w:color w:val="000000"/>
          <w:sz w:val="24"/>
        </w:rPr>
        <w:t xml:space="preserve">2)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"https://internet.garant.ru/document/redirect/15548774/0"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приказ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Министерства строительства и жилищно-коммунального комплекса Омской области от 26 июля 2010 года № 35-п "О внесении изменений в приказ Министерства строительства и жилищно-коммунального комплекса Омской области от 31 августа 2005 года № 12-п";</w:t>
      </w:r>
    </w:p>
    <w:p w14:paraId="17000000">
      <w:pPr>
        <w:rPr>
          <w:rStyle w:val="Style_6_ch"/>
          <w:rFonts w:ascii="Times New Roman" w:hAnsi="Times New Roman"/>
          <w:color w:val="000000"/>
          <w:sz w:val="24"/>
        </w:rPr>
      </w:pPr>
      <w:bookmarkEnd w:id="10"/>
      <w:bookmarkStart w:id="11" w:name="sub_53"/>
      <w:r>
        <w:rPr>
          <w:rStyle w:val="Style_6_ch"/>
          <w:rFonts w:ascii="Times New Roman" w:hAnsi="Times New Roman"/>
          <w:color w:val="000000"/>
          <w:sz w:val="24"/>
        </w:rPr>
        <w:t xml:space="preserve">3)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"https://internet.garant.ru/document/redirect/15563795/0"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приказ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Министерства строительства и жилищно-коммунального комплекса Омской области от 4 июня 2012 года № 34-п "О внесении изменений в приказ Министерства строительства и жилищно-коммунального комплекса Омской области от 31 августа 2005 года № 12-п";</w:t>
      </w:r>
    </w:p>
    <w:p w14:paraId="18000000">
      <w:pPr>
        <w:rPr>
          <w:rStyle w:val="Style_6_ch"/>
          <w:rFonts w:ascii="Times New Roman" w:hAnsi="Times New Roman"/>
          <w:color w:val="000000"/>
          <w:sz w:val="24"/>
        </w:rPr>
      </w:pPr>
      <w:bookmarkEnd w:id="11"/>
      <w:bookmarkStart w:id="12" w:name="sub_54"/>
      <w:r>
        <w:rPr>
          <w:rStyle w:val="Style_6_ch"/>
          <w:rFonts w:ascii="Times New Roman" w:hAnsi="Times New Roman"/>
          <w:color w:val="000000"/>
          <w:sz w:val="24"/>
        </w:rPr>
        <w:t xml:space="preserve">4)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"https://internet.garant.ru/document/redirect/15595313/0"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приказ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Министерства строительства и жилищно-коммунального комплекса Омской области от 24 июня 2015 года № 34-п "О внесении изменений в приказ Министерства строительства и жилищно-коммунального комплекса Омской области от 31 августа 2005 года № 12-п ".</w:t>
      </w:r>
    </w:p>
    <w:p w14:paraId="19000000">
      <w:pPr>
        <w:rPr>
          <w:rStyle w:val="Style_6_ch"/>
          <w:rFonts w:ascii="Times New Roman" w:hAnsi="Times New Roman"/>
          <w:color w:val="000000"/>
          <w:sz w:val="24"/>
        </w:rPr>
      </w:pPr>
      <w:bookmarkEnd w:id="12"/>
      <w:bookmarkStart w:id="13" w:name="sub_6"/>
      <w:r>
        <w:rPr>
          <w:rStyle w:val="Style_6_ch"/>
          <w:rFonts w:ascii="Times New Roman" w:hAnsi="Times New Roman"/>
          <w:color w:val="000000"/>
          <w:sz w:val="24"/>
        </w:rPr>
        <w:t>6. Контроль за исполнением настоящего приказа оставляю за собой.</w:t>
      </w:r>
    </w:p>
    <w:p w14:paraId="1A000000">
      <w:pPr>
        <w:rPr>
          <w:rStyle w:val="Style_6_ch"/>
          <w:rFonts w:ascii="Times New Roman" w:hAnsi="Times New Roman"/>
          <w:color w:val="000000"/>
          <w:sz w:val="24"/>
        </w:rPr>
      </w:pPr>
      <w:bookmarkEnd w:id="13"/>
    </w:p>
    <w:tbl>
      <w:tblPr>
        <w:tblStyle w:val="Style_2"/>
        <w:tblInd w:type="dxa" w:w="108"/>
        <w:tblLayout w:type="fixed"/>
        <w:tblCellMar>
          <w:top w:type="dxa" w:w="0"/>
          <w:bottom w:type="dxa" w:w="0"/>
        </w:tblCellMar>
      </w:tblPr>
      <w:tblGrid>
        <w:gridCol w:w="6795"/>
        <w:gridCol w:w="3397"/>
      </w:tblGrid>
      <w:tr>
        <w:tc>
          <w:tcPr>
            <w:tcW w:type="dxa" w:w="6795"/>
            <w:tcMar>
              <w:top w:type="dxa" w:w="0"/>
              <w:bottom w:type="dxa" w:w="0"/>
            </w:tcMar>
            <w:vAlign w:val="top"/>
          </w:tcPr>
          <w:p w14:paraId="1B00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Министр строительства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и жилищно-коммунального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комплекса Омской области</w:t>
            </w:r>
          </w:p>
        </w:tc>
        <w:tc>
          <w:tcPr>
            <w:tcW w:type="dxa" w:w="3397"/>
            <w:tcMar>
              <w:top w:type="dxa" w:w="0"/>
              <w:bottom w:type="dxa" w:w="0"/>
            </w:tcMar>
            <w:vAlign w:val="top"/>
          </w:tcPr>
          <w:p w14:paraId="1C000000">
            <w:pPr>
              <w:pStyle w:val="Style_10"/>
              <w:ind w:firstLine="0" w:left="0"/>
              <w:jc w:val="righ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А.Е. Бирюков</w:t>
            </w:r>
          </w:p>
        </w:tc>
      </w:tr>
    </w:tbl>
    <w:p w14:paraId="1D00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1E000000">
      <w:pPr>
        <w:pStyle w:val="Style_8"/>
        <w:rPr>
          <w:rFonts w:ascii="Times New Roman" w:hAnsi="Times New Roman"/>
          <w:color w:val="000000"/>
          <w:sz w:val="24"/>
          <w:shd w:fill="F0F0F0" w:val="clear"/>
        </w:rPr>
      </w:pPr>
      <w:bookmarkStart w:id="14" w:name="sub_1000"/>
      <w:bookmarkEnd w:id="14"/>
    </w:p>
    <w:p w14:paraId="1F000000">
      <w:pPr>
        <w:pStyle w:val="Style_11"/>
        <w:rPr>
          <w:rFonts w:ascii="Times New Roman" w:hAnsi="Times New Roman"/>
          <w:color w:val="000000"/>
          <w:sz w:val="24"/>
        </w:rPr>
      </w:pPr>
    </w:p>
    <w:p w14:paraId="20000000">
      <w:pPr>
        <w:pStyle w:val="Style_11"/>
        <w:rPr>
          <w:rFonts w:ascii="Times New Roman" w:hAnsi="Times New Roman"/>
          <w:color w:val="000000"/>
          <w:sz w:val="24"/>
        </w:rPr>
      </w:pPr>
    </w:p>
    <w:p w14:paraId="21000000">
      <w:pPr>
        <w:pStyle w:val="Style_11"/>
        <w:rPr>
          <w:rFonts w:ascii="Times New Roman" w:hAnsi="Times New Roman"/>
          <w:color w:val="000000"/>
          <w:sz w:val="24"/>
        </w:rPr>
      </w:pPr>
    </w:p>
    <w:p w14:paraId="22000000">
      <w:pPr>
        <w:pStyle w:val="Style_11"/>
        <w:rPr>
          <w:rFonts w:ascii="Times New Roman" w:hAnsi="Times New Roman"/>
          <w:color w:val="000000"/>
          <w:sz w:val="24"/>
        </w:rPr>
      </w:pPr>
    </w:p>
    <w:p w14:paraId="23000000">
      <w:pPr>
        <w:pStyle w:val="Style_11"/>
        <w:rPr>
          <w:rFonts w:ascii="Times New Roman" w:hAnsi="Times New Roman"/>
          <w:color w:val="000000"/>
          <w:sz w:val="24"/>
        </w:rPr>
      </w:pPr>
    </w:p>
    <w:p w14:paraId="24000000">
      <w:pPr>
        <w:pStyle w:val="Style_11"/>
        <w:rPr>
          <w:rFonts w:ascii="Times New Roman" w:hAnsi="Times New Roman"/>
          <w:color w:val="000000"/>
          <w:sz w:val="24"/>
        </w:rPr>
      </w:pPr>
    </w:p>
    <w:p w14:paraId="25000000">
      <w:pPr>
        <w:pStyle w:val="Style_11"/>
        <w:rPr>
          <w:rFonts w:ascii="Times New Roman" w:hAnsi="Times New Roman"/>
          <w:color w:val="000000"/>
          <w:sz w:val="24"/>
        </w:rPr>
      </w:pPr>
    </w:p>
    <w:p w14:paraId="26000000">
      <w:pPr>
        <w:pStyle w:val="Style_11"/>
        <w:rPr>
          <w:rFonts w:ascii="Times New Roman" w:hAnsi="Times New Roman"/>
          <w:color w:val="000000"/>
          <w:sz w:val="24"/>
        </w:rPr>
      </w:pPr>
    </w:p>
    <w:p w14:paraId="27000000">
      <w:pPr>
        <w:pStyle w:val="Style_11"/>
        <w:rPr>
          <w:rFonts w:ascii="Times New Roman" w:hAnsi="Times New Roman"/>
          <w:color w:val="000000"/>
          <w:sz w:val="24"/>
        </w:rPr>
      </w:pPr>
    </w:p>
    <w:p w14:paraId="28000000">
      <w:pPr>
        <w:pStyle w:val="Style_11"/>
        <w:rPr>
          <w:rFonts w:ascii="Times New Roman" w:hAnsi="Times New Roman"/>
          <w:color w:val="000000"/>
          <w:sz w:val="24"/>
        </w:rPr>
      </w:pPr>
    </w:p>
    <w:p w14:paraId="29000000">
      <w:pPr>
        <w:pStyle w:val="Style_11"/>
        <w:rPr>
          <w:rFonts w:ascii="Times New Roman" w:hAnsi="Times New Roman"/>
          <w:color w:val="000000"/>
          <w:sz w:val="24"/>
        </w:rPr>
      </w:pPr>
    </w:p>
    <w:p w14:paraId="2A000000">
      <w:pPr>
        <w:pStyle w:val="Style_11"/>
        <w:rPr>
          <w:rFonts w:ascii="Times New Roman" w:hAnsi="Times New Roman"/>
          <w:color w:val="000000"/>
          <w:sz w:val="24"/>
        </w:rPr>
      </w:pPr>
    </w:p>
    <w:p w14:paraId="2B000000">
      <w:pPr>
        <w:pStyle w:val="Style_11"/>
        <w:rPr>
          <w:rFonts w:ascii="Times New Roman" w:hAnsi="Times New Roman"/>
          <w:color w:val="000000"/>
          <w:sz w:val="24"/>
        </w:rPr>
      </w:pPr>
    </w:p>
    <w:p w14:paraId="2C000000">
      <w:pPr>
        <w:pStyle w:val="Style_11"/>
        <w:rPr>
          <w:rFonts w:ascii="Times New Roman" w:hAnsi="Times New Roman"/>
          <w:color w:val="000000"/>
          <w:sz w:val="24"/>
        </w:rPr>
      </w:pPr>
    </w:p>
    <w:p w14:paraId="2D000000">
      <w:pPr>
        <w:pStyle w:val="Style_11"/>
        <w:rPr>
          <w:rFonts w:ascii="Times New Roman" w:hAnsi="Times New Roman"/>
          <w:color w:val="000000"/>
          <w:sz w:val="24"/>
        </w:rPr>
      </w:pPr>
    </w:p>
    <w:p w14:paraId="2E000000">
      <w:pPr>
        <w:pStyle w:val="Style_11"/>
        <w:rPr>
          <w:rFonts w:ascii="Times New Roman" w:hAnsi="Times New Roman"/>
          <w:color w:val="000000"/>
          <w:sz w:val="24"/>
        </w:rPr>
      </w:pPr>
    </w:p>
    <w:p w14:paraId="2F000000">
      <w:pPr>
        <w:pStyle w:val="Style_11"/>
        <w:rPr>
          <w:rFonts w:ascii="Times New Roman" w:hAnsi="Times New Roman"/>
          <w:color w:val="000000"/>
          <w:sz w:val="24"/>
        </w:rPr>
      </w:pPr>
    </w:p>
    <w:p w14:paraId="30000000">
      <w:pPr>
        <w:pStyle w:val="Style_11"/>
        <w:rPr>
          <w:rFonts w:ascii="Times New Roman" w:hAnsi="Times New Roman"/>
          <w:color w:val="000000"/>
          <w:sz w:val="24"/>
        </w:rPr>
      </w:pPr>
    </w:p>
    <w:p w14:paraId="31000000">
      <w:pPr>
        <w:pStyle w:val="Style_11"/>
        <w:rPr>
          <w:rFonts w:ascii="Times New Roman" w:hAnsi="Times New Roman"/>
          <w:color w:val="000000"/>
          <w:sz w:val="24"/>
        </w:rPr>
      </w:pPr>
    </w:p>
    <w:p w14:paraId="32000000">
      <w:pPr>
        <w:pStyle w:val="Style_11"/>
        <w:rPr>
          <w:rFonts w:ascii="Times New Roman" w:hAnsi="Times New Roman"/>
          <w:color w:val="000000"/>
          <w:sz w:val="24"/>
        </w:rPr>
      </w:pPr>
    </w:p>
    <w:p w14:paraId="33000000">
      <w:pPr>
        <w:pStyle w:val="Style_11"/>
        <w:rPr>
          <w:rFonts w:ascii="Times New Roman" w:hAnsi="Times New Roman"/>
          <w:color w:val="000000"/>
          <w:sz w:val="24"/>
        </w:rPr>
      </w:pPr>
    </w:p>
    <w:p w14:paraId="34000000">
      <w:pPr>
        <w:pStyle w:val="Style_11"/>
        <w:rPr>
          <w:rFonts w:ascii="Times New Roman" w:hAnsi="Times New Roman"/>
          <w:color w:val="000000"/>
          <w:sz w:val="24"/>
        </w:rPr>
      </w:pPr>
    </w:p>
    <w:p w14:paraId="35000000">
      <w:pPr>
        <w:pStyle w:val="Style_11"/>
        <w:rPr>
          <w:rFonts w:ascii="Times New Roman" w:hAnsi="Times New Roman"/>
          <w:color w:val="000000"/>
          <w:sz w:val="24"/>
        </w:rPr>
      </w:pPr>
    </w:p>
    <w:p w14:paraId="36000000">
      <w:pPr>
        <w:pStyle w:val="Style_11"/>
        <w:rPr>
          <w:rFonts w:ascii="Times New Roman" w:hAnsi="Times New Roman"/>
          <w:color w:val="000000"/>
          <w:sz w:val="24"/>
        </w:rPr>
      </w:pPr>
    </w:p>
    <w:p w14:paraId="37000000">
      <w:pPr>
        <w:pStyle w:val="Style_11"/>
        <w:rPr>
          <w:rFonts w:ascii="Times New Roman" w:hAnsi="Times New Roman"/>
          <w:color w:val="000000"/>
          <w:sz w:val="24"/>
        </w:rPr>
      </w:pPr>
    </w:p>
    <w:p w14:paraId="38000000">
      <w:pPr>
        <w:pStyle w:val="Style_11"/>
        <w:rPr>
          <w:rFonts w:ascii="Times New Roman" w:hAnsi="Times New Roman"/>
          <w:color w:val="000000"/>
          <w:sz w:val="24"/>
        </w:rPr>
      </w:pPr>
    </w:p>
    <w:p w14:paraId="39000000">
      <w:pPr>
        <w:pStyle w:val="Style_11"/>
        <w:rPr>
          <w:rFonts w:ascii="Times New Roman" w:hAnsi="Times New Roman"/>
          <w:color w:val="000000"/>
          <w:sz w:val="24"/>
        </w:rPr>
      </w:pPr>
    </w:p>
    <w:p w14:paraId="3A000000">
      <w:pPr>
        <w:pStyle w:val="Style_11"/>
        <w:rPr>
          <w:rFonts w:ascii="Times New Roman" w:hAnsi="Times New Roman"/>
          <w:color w:val="000000"/>
          <w:sz w:val="24"/>
        </w:rPr>
      </w:pPr>
    </w:p>
    <w:p w14:paraId="3B000000">
      <w:pPr>
        <w:pStyle w:val="Style_11"/>
        <w:rPr>
          <w:rFonts w:ascii="Times New Roman" w:hAnsi="Times New Roman"/>
          <w:color w:val="000000"/>
          <w:sz w:val="24"/>
        </w:rPr>
      </w:pPr>
    </w:p>
    <w:p w14:paraId="3C000000">
      <w:pPr>
        <w:pStyle w:val="Style_11"/>
        <w:rPr>
          <w:rFonts w:ascii="Times New Roman" w:hAnsi="Times New Roman"/>
          <w:color w:val="000000"/>
          <w:sz w:val="24"/>
        </w:rPr>
      </w:pPr>
    </w:p>
    <w:p w14:paraId="3D000000">
      <w:pPr>
        <w:pStyle w:val="Style_11"/>
        <w:rPr>
          <w:rFonts w:ascii="Times New Roman" w:hAnsi="Times New Roman"/>
          <w:color w:val="000000"/>
          <w:sz w:val="24"/>
        </w:rPr>
      </w:pPr>
    </w:p>
    <w:p w14:paraId="3E000000">
      <w:pPr>
        <w:pStyle w:val="Style_11"/>
        <w:rPr>
          <w:rFonts w:ascii="Times New Roman" w:hAnsi="Times New Roman"/>
          <w:color w:val="000000"/>
          <w:sz w:val="24"/>
        </w:rPr>
      </w:pPr>
    </w:p>
    <w:p w14:paraId="3F000000">
      <w:pPr>
        <w:pStyle w:val="Style_11"/>
        <w:rPr>
          <w:rFonts w:ascii="Times New Roman" w:hAnsi="Times New Roman"/>
          <w:color w:val="000000"/>
          <w:sz w:val="24"/>
        </w:rPr>
      </w:pPr>
    </w:p>
    <w:p w14:paraId="40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41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42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43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44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45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>Приложение № 1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 xml:space="preserve">к </w:t>
      </w:r>
      <w:r>
        <w:rPr>
          <w:rStyle w:val="Style_7_ch"/>
          <w:rFonts w:ascii="Times New Roman" w:hAnsi="Times New Roman"/>
          <w:color w:val="000000"/>
          <w:sz w:val="24"/>
        </w:rPr>
        <w:t>приказу</w:t>
      </w:r>
      <w:r>
        <w:rPr>
          <w:rStyle w:val="Style_12_ch"/>
          <w:rFonts w:ascii="Times New Roman" w:hAnsi="Times New Roman"/>
          <w:color w:val="000000"/>
          <w:sz w:val="24"/>
        </w:rPr>
        <w:t xml:space="preserve"> Министерства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строительства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и жилищно-коммунального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комплекса Омской области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от 30.06.2016 г. № 29-п</w:t>
      </w:r>
    </w:p>
    <w:p w14:paraId="4600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47000000">
      <w:pPr>
        <w:pStyle w:val="Style_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Положение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о проведении ежегодного областного конкурса на лучшую строительную и монтажную организацию, проектно-изыскательскую организацию, организацию по производству строительных материалов, конструкций и деталей</w:t>
      </w:r>
    </w:p>
    <w:p w14:paraId="48000000">
      <w:pPr>
        <w:pStyle w:val="Style_13"/>
        <w:rPr>
          <w:rFonts w:ascii="Times New Roman" w:hAnsi="Times New Roman"/>
          <w:color w:val="000000"/>
          <w:sz w:val="24"/>
          <w:shd w:fill="F0F0F0" w:val="clear"/>
        </w:rPr>
      </w:pPr>
    </w:p>
    <w:p w14:paraId="49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1. Ежегодный областной конкурс на лучшую строительную и монтажную организацию, проектно-изыскательскую организацию, организацию по производству строительных материалов, конструкций и деталей (далее - Конкурс) проводится Министерством строительства Омской области (далее - Минстроем Омской области) в целях выявления и распространения передового опыта наиболее эффективно работающих организаций в сфере строительства и производства строительных материалов, конструкций и деталей.</w:t>
      </w:r>
    </w:p>
    <w:p w14:paraId="4A000000">
      <w:pPr>
        <w:rPr>
          <w:rStyle w:val="Style_6_ch"/>
          <w:rFonts w:ascii="Times New Roman" w:hAnsi="Times New Roman"/>
          <w:color w:val="000000"/>
          <w:sz w:val="24"/>
        </w:rPr>
      </w:pPr>
      <w:bookmarkStart w:id="15" w:name="sub_1002"/>
      <w:r>
        <w:rPr>
          <w:rStyle w:val="Style_6_ch"/>
          <w:rFonts w:ascii="Times New Roman" w:hAnsi="Times New Roman"/>
          <w:color w:val="000000"/>
          <w:sz w:val="24"/>
        </w:rPr>
        <w:t>2. Конкурс проводится по итогам работы за предшествующий календарный год (далее - конкурсный период).</w:t>
      </w:r>
    </w:p>
    <w:p w14:paraId="4B000000">
      <w:pPr>
        <w:rPr>
          <w:rStyle w:val="Style_6_ch"/>
          <w:rFonts w:ascii="Times New Roman" w:hAnsi="Times New Roman"/>
          <w:color w:val="000000"/>
          <w:sz w:val="24"/>
        </w:rPr>
      </w:pPr>
      <w:bookmarkEnd w:id="15"/>
      <w:bookmarkStart w:id="16" w:name="sub_1003"/>
      <w:r>
        <w:rPr>
          <w:rStyle w:val="Style_6_ch"/>
          <w:rFonts w:ascii="Times New Roman" w:hAnsi="Times New Roman"/>
          <w:color w:val="000000"/>
          <w:sz w:val="24"/>
        </w:rPr>
        <w:t>3. В Конкурсе имеют право участвовать строительные и монтажные организации, проектно-изыскательские организации, организации по производству строительных материалов, конструкций и деталей, зарегистрированные на территории Омской области (далее - организации).</w:t>
      </w:r>
    </w:p>
    <w:p w14:paraId="4C000000">
      <w:pPr>
        <w:rPr>
          <w:rStyle w:val="Style_6_ch"/>
          <w:rFonts w:ascii="Times New Roman" w:hAnsi="Times New Roman"/>
          <w:color w:val="000000"/>
          <w:sz w:val="24"/>
        </w:rPr>
      </w:pPr>
      <w:bookmarkEnd w:id="16"/>
      <w:bookmarkStart w:id="17" w:name="sub_1004"/>
      <w:r>
        <w:rPr>
          <w:rStyle w:val="Style_6_ch"/>
          <w:rFonts w:ascii="Times New Roman" w:hAnsi="Times New Roman"/>
          <w:color w:val="000000"/>
          <w:sz w:val="24"/>
        </w:rPr>
        <w:t>4. Конкурс проводится по основным показателям деятельности организаций дифференцированно по группам среди:</w:t>
      </w:r>
    </w:p>
    <w:p w14:paraId="4D000000">
      <w:pPr>
        <w:rPr>
          <w:rStyle w:val="Style_6_ch"/>
          <w:rFonts w:ascii="Times New Roman" w:hAnsi="Times New Roman"/>
          <w:color w:val="000000"/>
          <w:sz w:val="24"/>
        </w:rPr>
      </w:pPr>
      <w:bookmarkEnd w:id="17"/>
      <w:r>
        <w:rPr>
          <w:rStyle w:val="Style_6_ch"/>
          <w:rFonts w:ascii="Times New Roman" w:hAnsi="Times New Roman"/>
          <w:color w:val="000000"/>
          <w:sz w:val="24"/>
        </w:rPr>
        <w:t>- строительных и монтажных организаций;</w:t>
      </w:r>
    </w:p>
    <w:p w14:paraId="4E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- проектно-изыскательских организаций;</w:t>
      </w:r>
    </w:p>
    <w:p w14:paraId="4F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- организаций по производству строительных материалов, конструкций и деталей (далее - организации);</w:t>
      </w:r>
    </w:p>
    <w:p w14:paraId="50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и в зависимости от численного состава организации:</w:t>
      </w:r>
    </w:p>
    <w:p w14:paraId="51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- до 100 человек;</w:t>
      </w:r>
    </w:p>
    <w:p w14:paraId="52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- свыше 100 человек.</w:t>
      </w:r>
    </w:p>
    <w:p w14:paraId="53000000">
      <w:pPr>
        <w:rPr>
          <w:rStyle w:val="Style_6_ch"/>
          <w:rFonts w:ascii="Times New Roman" w:hAnsi="Times New Roman"/>
          <w:color w:val="000000"/>
          <w:sz w:val="24"/>
        </w:rPr>
      </w:pPr>
      <w:bookmarkStart w:id="18" w:name="sub_1005"/>
      <w:r>
        <w:rPr>
          <w:rStyle w:val="Style_6_ch"/>
          <w:rFonts w:ascii="Times New Roman" w:hAnsi="Times New Roman"/>
          <w:color w:val="000000"/>
          <w:sz w:val="24"/>
        </w:rPr>
        <w:t>5. Для участия в Конкурсе организации направляют следующие материалы в одном экземпляре:</w:t>
      </w:r>
    </w:p>
    <w:p w14:paraId="54000000">
      <w:pPr>
        <w:rPr>
          <w:rStyle w:val="Style_6_ch"/>
          <w:rFonts w:ascii="Times New Roman" w:hAnsi="Times New Roman"/>
          <w:color w:val="000000"/>
          <w:sz w:val="24"/>
        </w:rPr>
      </w:pPr>
      <w:bookmarkEnd w:id="18"/>
      <w:r>
        <w:rPr>
          <w:rStyle w:val="Style_6_ch"/>
          <w:rFonts w:ascii="Times New Roman" w:hAnsi="Times New Roman"/>
          <w:color w:val="000000"/>
          <w:sz w:val="24"/>
        </w:rPr>
        <w:t xml:space="preserve">- титульный лист по форме согласно </w:t>
      </w:r>
      <w:r>
        <w:rPr>
          <w:rStyle w:val="Style_7_ch"/>
          <w:rFonts w:ascii="Times New Roman" w:hAnsi="Times New Roman"/>
          <w:color w:val="000000"/>
          <w:sz w:val="24"/>
        </w:rPr>
        <w:t>приложению № 1</w:t>
      </w:r>
      <w:r>
        <w:rPr>
          <w:rStyle w:val="Style_6_ch"/>
          <w:rFonts w:ascii="Times New Roman" w:hAnsi="Times New Roman"/>
          <w:color w:val="000000"/>
          <w:sz w:val="24"/>
        </w:rPr>
        <w:t xml:space="preserve"> к настоящему Положению;</w:t>
      </w:r>
    </w:p>
    <w:p w14:paraId="55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 xml:space="preserve">- пояснительную записку по форме согласно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"sub_12000"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приложению № 2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к настоящему Положению;</w:t>
      </w:r>
    </w:p>
    <w:p w14:paraId="56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 xml:space="preserve">- основные показатели деятельности организации по форме согласно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"sub_13000"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приложению № 3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к настоящему Положению.</w:t>
      </w:r>
    </w:p>
    <w:p w14:paraId="57000000">
      <w:pPr>
        <w:rPr>
          <w:rStyle w:val="Style_6_ch"/>
          <w:rFonts w:ascii="Times New Roman" w:hAnsi="Times New Roman"/>
          <w:color w:val="000000"/>
          <w:sz w:val="24"/>
        </w:rPr>
      </w:pPr>
      <w:bookmarkStart w:id="19" w:name="sub_1006"/>
      <w:r>
        <w:rPr>
          <w:rStyle w:val="Style_6_ch"/>
          <w:rFonts w:ascii="Times New Roman" w:hAnsi="Times New Roman"/>
          <w:color w:val="000000"/>
          <w:sz w:val="24"/>
        </w:rPr>
        <w:t xml:space="preserve">6. Результаты участников Конкурса по основным показателям деятельности организации, указанным в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"sub_13000"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приложении № 3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к настоящему Положению, оцениваются в баллах по пятибалльной и десятибалльной системе.</w:t>
      </w:r>
    </w:p>
    <w:p w14:paraId="58000000">
      <w:pPr>
        <w:rPr>
          <w:rStyle w:val="Style_6_ch"/>
          <w:rFonts w:ascii="Times New Roman" w:hAnsi="Times New Roman"/>
          <w:color w:val="000000"/>
          <w:sz w:val="24"/>
        </w:rPr>
      </w:pPr>
      <w:bookmarkEnd w:id="19"/>
      <w:bookmarkStart w:id="20" w:name="sub_1007"/>
      <w:r>
        <w:rPr>
          <w:rStyle w:val="Style_6_ch"/>
          <w:rFonts w:ascii="Times New Roman" w:hAnsi="Times New Roman"/>
          <w:color w:val="000000"/>
          <w:sz w:val="24"/>
        </w:rPr>
        <w:t>7. Система проставления баллов по показателям "Объем выполненных подрядных работ и услуг организации", "Объем введенного в эксплуатацию жилья", "Ввод в эксплуатацию объектов социальной сферы", "Ввод в эксплуатацию объектов промышленного назначения", "Объем выполненных подрядных работ и услуг организации", "Объем производства продукции в номенклатуре и объеме", "Прибыль, полученная за отчетный год", "Среднемесячная заработная плата (начисленная)", "Физический объем производства" определяется по формуле:</w:t>
      </w:r>
    </w:p>
    <w:p w14:paraId="59000000">
      <w:pPr>
        <w:rPr>
          <w:rStyle w:val="Style_6_ch"/>
          <w:rFonts w:ascii="Times New Roman" w:hAnsi="Times New Roman"/>
          <w:color w:val="000000"/>
          <w:sz w:val="24"/>
        </w:rPr>
      </w:pPr>
      <w:bookmarkEnd w:id="20"/>
    </w:p>
    <w:p w14:paraId="5A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i w:val="1"/>
          <w:color w:val="000000"/>
          <w:sz w:val="24"/>
        </w:rPr>
        <w:t>B</w:t>
      </w:r>
      <w:r>
        <w:rPr>
          <w:rStyle w:val="Style_6_ch"/>
          <w:rFonts w:ascii="Times New Roman" w:hAnsi="Times New Roman"/>
          <w:color w:val="000000"/>
          <w:sz w:val="24"/>
          <w:vertAlign w:val="subscript"/>
        </w:rPr>
        <w:t> i</w:t>
      </w:r>
      <w:r>
        <w:rPr>
          <w:rStyle w:val="Style_6_ch"/>
          <w:rFonts w:ascii="Times New Roman" w:hAnsi="Times New Roman"/>
          <w:color w:val="000000"/>
          <w:sz w:val="24"/>
        </w:rPr>
        <w:t>=</w:t>
      </w:r>
      <w:r>
        <w:rPr>
          <w:rStyle w:val="Style_6_ch"/>
          <w:rFonts w:ascii="Times New Roman" w:hAnsi="Times New Roman"/>
          <w:color w:val="000000"/>
          <w:sz w:val="24"/>
        </w:rPr>
        <w:t>№</w:t>
      </w:r>
      <w:r>
        <w:rPr>
          <w:rStyle w:val="Style_6_ch"/>
          <w:rFonts w:ascii="Times New Roman" w:hAnsi="Times New Roman"/>
          <w:color w:val="000000"/>
          <w:sz w:val="24"/>
          <w:vertAlign w:val="subscript"/>
        </w:rPr>
        <w:t> i</w:t>
      </w:r>
      <w:r>
        <w:rPr>
          <w:rStyle w:val="Style_6_ch"/>
          <w:rFonts w:ascii="Times New Roman" w:hAnsi="Times New Roman"/>
          <w:color w:val="000000"/>
          <w:sz w:val="24"/>
        </w:rPr>
        <w:drawing>
          <wp:inline>
            <wp:extent cx="111760" cy="21209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111760" cy="21209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Style w:val="Style_6_ch"/>
          <w:rFonts w:ascii="Times New Roman" w:hAnsi="Times New Roman"/>
          <w:color w:val="000000"/>
          <w:sz w:val="24"/>
        </w:rPr>
        <w:t>10/</w:t>
      </w:r>
      <w:r>
        <w:rPr>
          <w:rStyle w:val="Style_6_ch"/>
          <w:rFonts w:ascii="Times New Roman" w:hAnsi="Times New Roman"/>
          <w:color w:val="000000"/>
          <w:sz w:val="24"/>
        </w:rPr>
        <w:t>№</w:t>
      </w:r>
      <w:r>
        <w:rPr>
          <w:rStyle w:val="Style_6_ch"/>
          <w:rFonts w:ascii="Times New Roman" w:hAnsi="Times New Roman"/>
          <w:color w:val="000000"/>
          <w:sz w:val="24"/>
          <w:vertAlign w:val="subscript"/>
        </w:rPr>
        <w:t> max</w:t>
      </w:r>
      <w:r>
        <w:rPr>
          <w:rStyle w:val="Style_6_ch"/>
          <w:rFonts w:ascii="Times New Roman" w:hAnsi="Times New Roman"/>
          <w:color w:val="000000"/>
          <w:sz w:val="24"/>
        </w:rPr>
        <w:t>,</w:t>
      </w:r>
    </w:p>
    <w:p w14:paraId="5B00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5C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 xml:space="preserve">где </w:t>
      </w:r>
      <w:r>
        <w:rPr>
          <w:rStyle w:val="Style_6_ch"/>
          <w:rFonts w:ascii="Times New Roman" w:hAnsi="Times New Roman"/>
          <w:i w:val="1"/>
          <w:color w:val="000000"/>
          <w:sz w:val="24"/>
        </w:rPr>
        <w:t>B</w:t>
      </w:r>
      <w:r>
        <w:rPr>
          <w:rStyle w:val="Style_6_ch"/>
          <w:rFonts w:ascii="Times New Roman" w:hAnsi="Times New Roman"/>
          <w:color w:val="000000"/>
          <w:sz w:val="24"/>
          <w:vertAlign w:val="subscript"/>
        </w:rPr>
        <w:t> i</w:t>
      </w:r>
      <w:r>
        <w:rPr>
          <w:rStyle w:val="Style_6_ch"/>
          <w:rFonts w:ascii="Times New Roman" w:hAnsi="Times New Roman"/>
          <w:color w:val="000000"/>
          <w:sz w:val="24"/>
        </w:rPr>
        <w:t xml:space="preserve"> - количество баллов, присуждаемых организациям;</w:t>
      </w:r>
    </w:p>
    <w:p w14:paraId="5D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i w:val="1"/>
          <w:color w:val="000000"/>
          <w:sz w:val="24"/>
        </w:rPr>
        <w:t>№</w:t>
      </w:r>
      <w:r>
        <w:rPr>
          <w:rStyle w:val="Style_6_ch"/>
          <w:rFonts w:ascii="Times New Roman" w:hAnsi="Times New Roman"/>
          <w:color w:val="000000"/>
          <w:sz w:val="24"/>
          <w:vertAlign w:val="subscript"/>
        </w:rPr>
        <w:t> i</w:t>
      </w:r>
      <w:r>
        <w:rPr>
          <w:rStyle w:val="Style_6_ch"/>
          <w:rFonts w:ascii="Times New Roman" w:hAnsi="Times New Roman"/>
          <w:color w:val="000000"/>
          <w:sz w:val="24"/>
        </w:rPr>
        <w:t xml:space="preserve"> - значение показателя, указанная i-м участником;</w:t>
      </w:r>
    </w:p>
    <w:p w14:paraId="5E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i w:val="1"/>
          <w:color w:val="000000"/>
          <w:sz w:val="24"/>
        </w:rPr>
        <w:t>№</w:t>
      </w:r>
      <w:r>
        <w:rPr>
          <w:rStyle w:val="Style_6_ch"/>
          <w:rFonts w:ascii="Times New Roman" w:hAnsi="Times New Roman"/>
          <w:color w:val="000000"/>
          <w:sz w:val="24"/>
          <w:vertAlign w:val="subscript"/>
        </w:rPr>
        <w:t> max</w:t>
      </w:r>
      <w:r>
        <w:rPr>
          <w:rStyle w:val="Style_6_ch"/>
          <w:rFonts w:ascii="Times New Roman" w:hAnsi="Times New Roman"/>
          <w:color w:val="000000"/>
          <w:sz w:val="24"/>
        </w:rPr>
        <w:t xml:space="preserve"> - значение показателя организации, указавшей максимальный показатель;</w:t>
      </w:r>
    </w:p>
    <w:p w14:paraId="5F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10 - максимальное количество баллов.</w:t>
      </w:r>
    </w:p>
    <w:p w14:paraId="60000000">
      <w:pPr>
        <w:rPr>
          <w:rStyle w:val="Style_6_ch"/>
          <w:rFonts w:ascii="Times New Roman" w:hAnsi="Times New Roman"/>
          <w:color w:val="000000"/>
          <w:sz w:val="24"/>
        </w:rPr>
      </w:pPr>
      <w:bookmarkStart w:id="21" w:name="sub_1008"/>
      <w:r>
        <w:rPr>
          <w:rStyle w:val="Style_6_ch"/>
          <w:rFonts w:ascii="Times New Roman" w:hAnsi="Times New Roman"/>
          <w:color w:val="000000"/>
          <w:sz w:val="24"/>
        </w:rPr>
        <w:t>8. Система проставления баллов по показателям "Фактические затраты из расчета на 1 работника на обеспечение безопасных условий труда", "Аттестация рабочих мест, в процентах от общего количества рабочих мест, подлежащих аттестации", "Сумма средств, направленных на развитие и техническое перевооружение собственной производственной базы, приведенный показатель на единицу работ (услуг)", определяется по формуле:</w:t>
      </w:r>
    </w:p>
    <w:p w14:paraId="61000000">
      <w:pPr>
        <w:rPr>
          <w:rStyle w:val="Style_6_ch"/>
          <w:rFonts w:ascii="Times New Roman" w:hAnsi="Times New Roman"/>
          <w:color w:val="000000"/>
          <w:sz w:val="24"/>
        </w:rPr>
      </w:pPr>
      <w:bookmarkEnd w:id="21"/>
    </w:p>
    <w:p w14:paraId="62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i w:val="1"/>
          <w:color w:val="000000"/>
          <w:sz w:val="24"/>
        </w:rPr>
        <w:t>B</w:t>
      </w:r>
      <w:r>
        <w:rPr>
          <w:rStyle w:val="Style_6_ch"/>
          <w:rFonts w:ascii="Times New Roman" w:hAnsi="Times New Roman"/>
          <w:color w:val="000000"/>
          <w:sz w:val="24"/>
          <w:vertAlign w:val="subscript"/>
        </w:rPr>
        <w:t> i</w:t>
      </w:r>
      <w:r>
        <w:rPr>
          <w:rStyle w:val="Style_6_ch"/>
          <w:rFonts w:ascii="Times New Roman" w:hAnsi="Times New Roman"/>
          <w:color w:val="000000"/>
          <w:sz w:val="24"/>
        </w:rPr>
        <w:t>=</w:t>
      </w:r>
      <w:r>
        <w:rPr>
          <w:rStyle w:val="Style_6_ch"/>
          <w:rFonts w:ascii="Times New Roman" w:hAnsi="Times New Roman"/>
          <w:color w:val="000000"/>
          <w:sz w:val="24"/>
        </w:rPr>
        <w:t>№</w:t>
      </w:r>
      <w:r>
        <w:rPr>
          <w:rStyle w:val="Style_6_ch"/>
          <w:rFonts w:ascii="Times New Roman" w:hAnsi="Times New Roman"/>
          <w:color w:val="000000"/>
          <w:sz w:val="24"/>
          <w:vertAlign w:val="subscript"/>
        </w:rPr>
        <w:t> i</w:t>
      </w:r>
      <w:r>
        <w:rPr>
          <w:rStyle w:val="Style_6_ch"/>
          <w:rFonts w:ascii="Times New Roman" w:hAnsi="Times New Roman"/>
          <w:color w:val="000000"/>
          <w:sz w:val="24"/>
        </w:rPr>
        <w:drawing>
          <wp:inline>
            <wp:extent cx="111760" cy="212090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111760" cy="21209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Style w:val="Style_6_ch"/>
          <w:rFonts w:ascii="Times New Roman" w:hAnsi="Times New Roman"/>
          <w:color w:val="000000"/>
          <w:sz w:val="24"/>
        </w:rPr>
        <w:t>5/</w:t>
      </w:r>
      <w:r>
        <w:rPr>
          <w:rStyle w:val="Style_6_ch"/>
          <w:rFonts w:ascii="Times New Roman" w:hAnsi="Times New Roman"/>
          <w:color w:val="000000"/>
          <w:sz w:val="24"/>
        </w:rPr>
        <w:t>№</w:t>
      </w:r>
      <w:r>
        <w:rPr>
          <w:rStyle w:val="Style_6_ch"/>
          <w:rFonts w:ascii="Times New Roman" w:hAnsi="Times New Roman"/>
          <w:color w:val="000000"/>
          <w:sz w:val="24"/>
          <w:vertAlign w:val="subscript"/>
        </w:rPr>
        <w:t> max</w:t>
      </w:r>
      <w:r>
        <w:rPr>
          <w:rStyle w:val="Style_6_ch"/>
          <w:rFonts w:ascii="Times New Roman" w:hAnsi="Times New Roman"/>
          <w:color w:val="000000"/>
          <w:sz w:val="24"/>
        </w:rPr>
        <w:t>,</w:t>
      </w:r>
    </w:p>
    <w:p w14:paraId="6300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64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 xml:space="preserve">где </w:t>
      </w:r>
      <w:r>
        <w:rPr>
          <w:rStyle w:val="Style_6_ch"/>
          <w:rFonts w:ascii="Times New Roman" w:hAnsi="Times New Roman"/>
          <w:i w:val="1"/>
          <w:color w:val="000000"/>
          <w:sz w:val="24"/>
        </w:rPr>
        <w:t>B</w:t>
      </w:r>
      <w:r>
        <w:rPr>
          <w:rStyle w:val="Style_6_ch"/>
          <w:rFonts w:ascii="Times New Roman" w:hAnsi="Times New Roman"/>
          <w:color w:val="000000"/>
          <w:sz w:val="24"/>
          <w:vertAlign w:val="subscript"/>
        </w:rPr>
        <w:t> i</w:t>
      </w:r>
      <w:r>
        <w:rPr>
          <w:rStyle w:val="Style_6_ch"/>
          <w:rFonts w:ascii="Times New Roman" w:hAnsi="Times New Roman"/>
          <w:color w:val="000000"/>
          <w:sz w:val="24"/>
        </w:rPr>
        <w:t xml:space="preserve"> - количество баллов, присуждаемых организациям;</w:t>
      </w:r>
    </w:p>
    <w:p w14:paraId="65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i w:val="1"/>
          <w:color w:val="000000"/>
          <w:sz w:val="24"/>
        </w:rPr>
        <w:t>№</w:t>
      </w:r>
      <w:r>
        <w:rPr>
          <w:rStyle w:val="Style_6_ch"/>
          <w:rFonts w:ascii="Times New Roman" w:hAnsi="Times New Roman"/>
          <w:color w:val="000000"/>
          <w:sz w:val="24"/>
          <w:vertAlign w:val="subscript"/>
        </w:rPr>
        <w:t> i</w:t>
      </w:r>
      <w:r>
        <w:rPr>
          <w:rStyle w:val="Style_6_ch"/>
          <w:rFonts w:ascii="Times New Roman" w:hAnsi="Times New Roman"/>
          <w:color w:val="000000"/>
          <w:sz w:val="24"/>
        </w:rPr>
        <w:t xml:space="preserve"> - значение показателя, указанная i-м участником;</w:t>
      </w:r>
    </w:p>
    <w:p w14:paraId="66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i w:val="1"/>
          <w:color w:val="000000"/>
          <w:sz w:val="24"/>
        </w:rPr>
        <w:t>№</w:t>
      </w:r>
      <w:r>
        <w:rPr>
          <w:rStyle w:val="Style_6_ch"/>
          <w:rFonts w:ascii="Times New Roman" w:hAnsi="Times New Roman"/>
          <w:color w:val="000000"/>
          <w:sz w:val="24"/>
          <w:vertAlign w:val="subscript"/>
        </w:rPr>
        <w:t> max</w:t>
      </w:r>
      <w:r>
        <w:rPr>
          <w:rStyle w:val="Style_6_ch"/>
          <w:rFonts w:ascii="Times New Roman" w:hAnsi="Times New Roman"/>
          <w:color w:val="000000"/>
          <w:sz w:val="24"/>
        </w:rPr>
        <w:t xml:space="preserve"> - значение показателя организации, указавшей максимальный показатель;</w:t>
      </w:r>
    </w:p>
    <w:p w14:paraId="67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5 - максимальное количество баллов.</w:t>
      </w:r>
    </w:p>
    <w:p w14:paraId="68000000">
      <w:pPr>
        <w:rPr>
          <w:rStyle w:val="Style_6_ch"/>
          <w:rFonts w:ascii="Times New Roman" w:hAnsi="Times New Roman"/>
          <w:color w:val="000000"/>
          <w:sz w:val="24"/>
        </w:rPr>
      </w:pPr>
      <w:bookmarkStart w:id="22" w:name="sub_1011"/>
      <w:r>
        <w:rPr>
          <w:rStyle w:val="Style_6_ch"/>
          <w:rFonts w:ascii="Times New Roman" w:hAnsi="Times New Roman"/>
          <w:color w:val="000000"/>
          <w:sz w:val="24"/>
        </w:rPr>
        <w:t>11. По показателям "Просроченная задолженность по заработной плате на 30 апреля года, следующего за отчетным годом", "Просроченная задолженность перед областным и местным бюджетами и фондами на 30 апреля года, следующего за отчетным годом" максимальное количество баллов 5, присуждается организациям, не имеющим просроченной задолженности по заработной плате, задолженности перед областным и местным бюджетами и фондами.</w:t>
      </w:r>
    </w:p>
    <w:p w14:paraId="69000000">
      <w:pPr>
        <w:rPr>
          <w:rStyle w:val="Style_6_ch"/>
          <w:rFonts w:ascii="Times New Roman" w:hAnsi="Times New Roman"/>
          <w:color w:val="000000"/>
          <w:sz w:val="24"/>
        </w:rPr>
      </w:pPr>
      <w:bookmarkEnd w:id="22"/>
      <w:bookmarkStart w:id="23" w:name="sub_1012"/>
      <w:r>
        <w:rPr>
          <w:rStyle w:val="Style_6_ch"/>
          <w:rFonts w:ascii="Times New Roman" w:hAnsi="Times New Roman"/>
          <w:color w:val="000000"/>
          <w:sz w:val="24"/>
        </w:rPr>
        <w:t>12. По показателю "Количество несчастных случаев на производстве, в том числе со смертельным исходом" при отсутствии в отчетном году несчастных случаев организации присуждается 5 баллов, при наличии несчастных случаев без смертельного исхода, организации присуждается 0 баллов, при наличии несчастных случаев со смертельным исходом за отчетный год организации присуждается (-5) баллов.</w:t>
      </w:r>
    </w:p>
    <w:p w14:paraId="6A000000">
      <w:pPr>
        <w:rPr>
          <w:rStyle w:val="Style_6_ch"/>
          <w:rFonts w:ascii="Times New Roman" w:hAnsi="Times New Roman"/>
          <w:color w:val="000000"/>
          <w:sz w:val="24"/>
        </w:rPr>
      </w:pPr>
      <w:bookmarkEnd w:id="23"/>
      <w:bookmarkStart w:id="24" w:name="sub_1013"/>
      <w:r>
        <w:rPr>
          <w:rStyle w:val="Style_6_ch"/>
          <w:rFonts w:ascii="Times New Roman" w:hAnsi="Times New Roman"/>
          <w:color w:val="000000"/>
          <w:sz w:val="24"/>
        </w:rPr>
        <w:t>13. По показателю "Наличие коллективного договора" максимальное количество баллов 5, присуждается организации, имеющей действующий коллективный договор. Организации не присуждается баллов, если на предприятии нет коллективного договора.</w:t>
      </w:r>
    </w:p>
    <w:p w14:paraId="6B000000">
      <w:pPr>
        <w:rPr>
          <w:rStyle w:val="Style_6_ch"/>
          <w:rFonts w:ascii="Times New Roman" w:hAnsi="Times New Roman"/>
          <w:color w:val="000000"/>
          <w:sz w:val="24"/>
        </w:rPr>
      </w:pPr>
      <w:bookmarkEnd w:id="24"/>
      <w:bookmarkStart w:id="25" w:name="sub_1014"/>
      <w:r>
        <w:rPr>
          <w:rStyle w:val="Style_6_ch"/>
          <w:rFonts w:ascii="Times New Roman" w:hAnsi="Times New Roman"/>
          <w:color w:val="000000"/>
          <w:sz w:val="24"/>
        </w:rPr>
        <w:t>14. По показателям "Наличие рекламаций и других письменных претензий заказчиков (потребителей), не устраненных замечаний, выданных надзорными и иными контролирующими органами" и "Наличие сертифицированной системы менеджмента качества на предприятии и (или) сертифицированной продукции" организациям при выполнении условий присуждается 5 баллов, иначе - 0.</w:t>
      </w:r>
    </w:p>
    <w:p w14:paraId="6C000000">
      <w:pPr>
        <w:rPr>
          <w:rStyle w:val="Style_6_ch"/>
          <w:rFonts w:ascii="Times New Roman" w:hAnsi="Times New Roman"/>
          <w:color w:val="000000"/>
          <w:sz w:val="24"/>
        </w:rPr>
      </w:pPr>
      <w:bookmarkEnd w:id="25"/>
      <w:bookmarkStart w:id="26" w:name="sub_1015"/>
      <w:r>
        <w:rPr>
          <w:rStyle w:val="Style_6_ch"/>
          <w:rFonts w:ascii="Times New Roman" w:hAnsi="Times New Roman"/>
          <w:color w:val="000000"/>
          <w:sz w:val="24"/>
        </w:rPr>
        <w:t>15. Организации, представившие материалы, не соответствующие требованиям настоящего Положения либо содержащие недостоверные сведения, к участию в Конкурсе не допускаются.</w:t>
      </w:r>
    </w:p>
    <w:p w14:paraId="6D000000">
      <w:pPr>
        <w:rPr>
          <w:rStyle w:val="Style_6_ch"/>
          <w:rFonts w:ascii="Times New Roman" w:hAnsi="Times New Roman"/>
          <w:color w:val="000000"/>
          <w:sz w:val="24"/>
        </w:rPr>
      </w:pPr>
      <w:bookmarkEnd w:id="26"/>
      <w:bookmarkStart w:id="27" w:name="sub_1016"/>
      <w:r>
        <w:rPr>
          <w:rStyle w:val="Style_6_ch"/>
          <w:rFonts w:ascii="Times New Roman" w:hAnsi="Times New Roman"/>
          <w:color w:val="000000"/>
          <w:sz w:val="24"/>
        </w:rPr>
        <w:t>16. Итоги Конкурса подводятся Конкурсной комиссией ежегодно в срок до 31 июля.</w:t>
      </w:r>
    </w:p>
    <w:p w14:paraId="6E000000">
      <w:pPr>
        <w:rPr>
          <w:rStyle w:val="Style_6_ch"/>
          <w:rFonts w:ascii="Times New Roman" w:hAnsi="Times New Roman"/>
          <w:color w:val="000000"/>
          <w:sz w:val="24"/>
        </w:rPr>
      </w:pPr>
      <w:bookmarkEnd w:id="27"/>
      <w:bookmarkStart w:id="28" w:name="sub_1017"/>
      <w:r>
        <w:rPr>
          <w:rStyle w:val="Style_6_ch"/>
          <w:rFonts w:ascii="Times New Roman" w:hAnsi="Times New Roman"/>
          <w:color w:val="000000"/>
          <w:sz w:val="24"/>
        </w:rPr>
        <w:t>17. Организации в зависимости от основных показателей деятельности дифференцированно по группам и от численного состава, набравшие наибольшую сумму баллов, награждаются дипломами Минстроя Омской области I, II и III степени.</w:t>
      </w:r>
    </w:p>
    <w:p w14:paraId="6F000000">
      <w:pPr>
        <w:rPr>
          <w:rStyle w:val="Style_6_ch"/>
          <w:rFonts w:ascii="Times New Roman" w:hAnsi="Times New Roman"/>
          <w:color w:val="000000"/>
          <w:sz w:val="24"/>
        </w:rPr>
      </w:pPr>
      <w:bookmarkEnd w:id="28"/>
      <w:bookmarkStart w:id="29" w:name="sub_1018"/>
      <w:r>
        <w:rPr>
          <w:rStyle w:val="Style_6_ch"/>
          <w:rFonts w:ascii="Times New Roman" w:hAnsi="Times New Roman"/>
          <w:color w:val="000000"/>
          <w:sz w:val="24"/>
        </w:rPr>
        <w:t xml:space="preserve">18. При участии в Конкурсе одной организации, Конкурс в данной части признается несостоявшимся, а организация награждается дипломом участника конкурса при отсутствии условий, указанных в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"sub_1015"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пункте 15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настоящего Положения.</w:t>
      </w:r>
    </w:p>
    <w:p w14:paraId="70000000">
      <w:pPr>
        <w:rPr>
          <w:rStyle w:val="Style_6_ch"/>
          <w:rFonts w:ascii="Times New Roman" w:hAnsi="Times New Roman"/>
          <w:color w:val="000000"/>
          <w:sz w:val="24"/>
        </w:rPr>
      </w:pPr>
      <w:bookmarkEnd w:id="29"/>
      <w:bookmarkStart w:id="30" w:name="sub_1019"/>
      <w:r>
        <w:rPr>
          <w:rStyle w:val="Style_6_ch"/>
          <w:rFonts w:ascii="Times New Roman" w:hAnsi="Times New Roman"/>
          <w:color w:val="000000"/>
          <w:sz w:val="24"/>
        </w:rPr>
        <w:t>19. Награждение призеров Конкурса производится накануне Дня строителя.</w:t>
      </w:r>
    </w:p>
    <w:p w14:paraId="71000000">
      <w:pPr>
        <w:rPr>
          <w:rStyle w:val="Style_6_ch"/>
          <w:rFonts w:ascii="Times New Roman" w:hAnsi="Times New Roman"/>
          <w:color w:val="000000"/>
          <w:sz w:val="24"/>
        </w:rPr>
      </w:pPr>
      <w:bookmarkEnd w:id="30"/>
      <w:bookmarkStart w:id="31" w:name="sub_1020"/>
      <w:r>
        <w:rPr>
          <w:rStyle w:val="Style_6_ch"/>
          <w:rFonts w:ascii="Times New Roman" w:hAnsi="Times New Roman"/>
          <w:color w:val="000000"/>
          <w:sz w:val="24"/>
        </w:rPr>
        <w:t>20. Результаты Конкурса публикуются в средствах массовой информации.</w:t>
      </w:r>
    </w:p>
    <w:p w14:paraId="72000000">
      <w:pPr>
        <w:rPr>
          <w:rStyle w:val="Style_6_ch"/>
          <w:rFonts w:ascii="Times New Roman" w:hAnsi="Times New Roman"/>
          <w:color w:val="000000"/>
          <w:sz w:val="24"/>
        </w:rPr>
      </w:pPr>
      <w:bookmarkEnd w:id="31"/>
    </w:p>
    <w:p w14:paraId="73000000">
      <w:pPr>
        <w:pStyle w:val="Style_13"/>
        <w:rPr>
          <w:rFonts w:ascii="Times New Roman" w:hAnsi="Times New Roman"/>
          <w:color w:val="000000"/>
          <w:sz w:val="24"/>
          <w:shd w:fill="F0F0F0" w:val="clear"/>
        </w:rPr>
      </w:pPr>
    </w:p>
    <w:p w14:paraId="74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75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76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77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78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79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>Приложение № 1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 xml:space="preserve">к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"sub_1000"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Положению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12_ch"/>
          <w:rFonts w:ascii="Times New Roman" w:hAnsi="Times New Roman"/>
          <w:color w:val="000000"/>
          <w:sz w:val="24"/>
        </w:rPr>
        <w:t xml:space="preserve"> о проведении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ежегодного областного конкурса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на лучшую строительную и монтажную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организацию, проектно-изыскательскую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организацию, организацию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по производству строительных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материалов, конструкций и деталей</w:t>
      </w:r>
      <w:r>
        <w:rPr>
          <w:rStyle w:val="Style_12_ch"/>
          <w:rFonts w:ascii="Times New Roman" w:hAnsi="Times New Roman"/>
          <w:color w:val="000000"/>
          <w:sz w:val="24"/>
        </w:rPr>
        <w:br/>
      </w:r>
    </w:p>
    <w:p w14:paraId="7A00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7B000000">
      <w:pPr>
        <w:pStyle w:val="Style_14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Титульный лист</w:t>
      </w:r>
    </w:p>
    <w:p w14:paraId="7C000000">
      <w:pPr>
        <w:ind/>
        <w:jc w:val="center"/>
        <w:rPr>
          <w:rStyle w:val="Style_6_ch"/>
          <w:rFonts w:ascii="Times New Roman" w:hAnsi="Times New Roman"/>
          <w:color w:val="000000"/>
          <w:sz w:val="24"/>
        </w:rPr>
      </w:pPr>
    </w:p>
    <w:p w14:paraId="7D000000">
      <w:pPr>
        <w:pStyle w:val="Style_14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 xml:space="preserve">                              Материалы</w:t>
      </w:r>
    </w:p>
    <w:p w14:paraId="7E000000">
      <w:pPr>
        <w:pStyle w:val="Style_14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 xml:space="preserve">             на ежегодные областные конкурсы на лучшую</w:t>
      </w:r>
    </w:p>
    <w:p w14:paraId="7F000000">
      <w:pPr>
        <w:pStyle w:val="Style_14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 xml:space="preserve">           строительную и монтажную организацию, проектно-изыскательскую</w:t>
      </w:r>
    </w:p>
    <w:p w14:paraId="80000000">
      <w:pPr>
        <w:pStyle w:val="Style_14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 xml:space="preserve">             организацию,  организацию по производству</w:t>
      </w:r>
    </w:p>
    <w:p w14:paraId="81000000">
      <w:pPr>
        <w:pStyle w:val="Style_14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 xml:space="preserve">           строительных материалов, конструкций и деталей</w:t>
      </w:r>
    </w:p>
    <w:p w14:paraId="8200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8300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1. Пояснительная записка на листах.</w:t>
      </w:r>
    </w:p>
    <w:p w14:paraId="8400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2. Основные показатели деятельности организации на листах.</w:t>
      </w:r>
    </w:p>
    <w:p w14:paraId="8500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8600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Руководитель организации                 подпись (фамилия, инициалы)</w:t>
      </w:r>
    </w:p>
    <w:p w14:paraId="8700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Главный бухгалтер организации            подпись (фамилия, инициалы)</w:t>
      </w:r>
    </w:p>
    <w:p w14:paraId="8800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Председатель комитета</w:t>
      </w:r>
    </w:p>
    <w:p w14:paraId="8900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профессионального союза организации</w:t>
      </w:r>
    </w:p>
    <w:p w14:paraId="8A00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(при наличии профессионального союза)    подпись (фамилия, инициалы)</w:t>
      </w:r>
    </w:p>
    <w:p w14:paraId="8B00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М.П.</w:t>
      </w:r>
    </w:p>
    <w:p w14:paraId="8C00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8D000000">
      <w:pPr>
        <w:pStyle w:val="Style_8"/>
        <w:rPr>
          <w:rFonts w:ascii="Times New Roman" w:hAnsi="Times New Roman"/>
          <w:color w:val="000000"/>
          <w:sz w:val="24"/>
          <w:shd w:fill="F0F0F0" w:val="clear"/>
        </w:rPr>
      </w:pPr>
      <w:bookmarkStart w:id="32" w:name="sub_12000"/>
      <w:bookmarkEnd w:id="32"/>
    </w:p>
    <w:p w14:paraId="8E000000">
      <w:pPr>
        <w:pStyle w:val="Style_11"/>
        <w:rPr>
          <w:rFonts w:ascii="Times New Roman" w:hAnsi="Times New Roman"/>
          <w:color w:val="000000"/>
          <w:sz w:val="24"/>
        </w:rPr>
      </w:pPr>
    </w:p>
    <w:p w14:paraId="8F000000">
      <w:pPr>
        <w:pStyle w:val="Style_11"/>
        <w:rPr>
          <w:rFonts w:ascii="Times New Roman" w:hAnsi="Times New Roman"/>
          <w:color w:val="000000"/>
          <w:sz w:val="24"/>
        </w:rPr>
      </w:pPr>
    </w:p>
    <w:p w14:paraId="90000000">
      <w:pPr>
        <w:pStyle w:val="Style_11"/>
        <w:rPr>
          <w:rFonts w:ascii="Times New Roman" w:hAnsi="Times New Roman"/>
          <w:color w:val="000000"/>
          <w:sz w:val="24"/>
        </w:rPr>
      </w:pPr>
    </w:p>
    <w:p w14:paraId="91000000">
      <w:pPr>
        <w:pStyle w:val="Style_11"/>
        <w:rPr>
          <w:rFonts w:ascii="Times New Roman" w:hAnsi="Times New Roman"/>
          <w:color w:val="000000"/>
          <w:sz w:val="24"/>
        </w:rPr>
      </w:pPr>
    </w:p>
    <w:p w14:paraId="92000000">
      <w:pPr>
        <w:pStyle w:val="Style_11"/>
        <w:rPr>
          <w:rFonts w:ascii="Times New Roman" w:hAnsi="Times New Roman"/>
          <w:color w:val="000000"/>
          <w:sz w:val="24"/>
        </w:rPr>
      </w:pPr>
    </w:p>
    <w:p w14:paraId="93000000">
      <w:pPr>
        <w:pStyle w:val="Style_11"/>
        <w:rPr>
          <w:rFonts w:ascii="Times New Roman" w:hAnsi="Times New Roman"/>
          <w:color w:val="000000"/>
          <w:sz w:val="24"/>
        </w:rPr>
      </w:pPr>
    </w:p>
    <w:p w14:paraId="94000000">
      <w:pPr>
        <w:pStyle w:val="Style_11"/>
        <w:rPr>
          <w:rFonts w:ascii="Times New Roman" w:hAnsi="Times New Roman"/>
          <w:color w:val="000000"/>
          <w:sz w:val="24"/>
        </w:rPr>
      </w:pPr>
    </w:p>
    <w:p w14:paraId="95000000">
      <w:pPr>
        <w:pStyle w:val="Style_11"/>
        <w:rPr>
          <w:rFonts w:ascii="Times New Roman" w:hAnsi="Times New Roman"/>
          <w:color w:val="000000"/>
          <w:sz w:val="24"/>
        </w:rPr>
      </w:pPr>
    </w:p>
    <w:p w14:paraId="96000000">
      <w:pPr>
        <w:pStyle w:val="Style_11"/>
        <w:rPr>
          <w:rFonts w:ascii="Times New Roman" w:hAnsi="Times New Roman"/>
          <w:color w:val="000000"/>
          <w:sz w:val="24"/>
        </w:rPr>
      </w:pPr>
    </w:p>
    <w:p w14:paraId="97000000">
      <w:pPr>
        <w:pStyle w:val="Style_11"/>
        <w:rPr>
          <w:rFonts w:ascii="Times New Roman" w:hAnsi="Times New Roman"/>
          <w:color w:val="000000"/>
          <w:sz w:val="24"/>
        </w:rPr>
      </w:pPr>
    </w:p>
    <w:p w14:paraId="98000000">
      <w:pPr>
        <w:pStyle w:val="Style_11"/>
        <w:rPr>
          <w:rFonts w:ascii="Times New Roman" w:hAnsi="Times New Roman"/>
          <w:color w:val="000000"/>
          <w:sz w:val="24"/>
        </w:rPr>
      </w:pPr>
    </w:p>
    <w:p w14:paraId="99000000">
      <w:pPr>
        <w:pStyle w:val="Style_11"/>
        <w:rPr>
          <w:rFonts w:ascii="Times New Roman" w:hAnsi="Times New Roman"/>
          <w:color w:val="000000"/>
          <w:sz w:val="24"/>
        </w:rPr>
      </w:pPr>
    </w:p>
    <w:p w14:paraId="9A000000">
      <w:pPr>
        <w:pStyle w:val="Style_11"/>
        <w:rPr>
          <w:rFonts w:ascii="Times New Roman" w:hAnsi="Times New Roman"/>
          <w:color w:val="000000"/>
          <w:sz w:val="24"/>
        </w:rPr>
      </w:pPr>
    </w:p>
    <w:p w14:paraId="9B000000">
      <w:pPr>
        <w:pStyle w:val="Style_11"/>
        <w:rPr>
          <w:rFonts w:ascii="Times New Roman" w:hAnsi="Times New Roman"/>
          <w:color w:val="000000"/>
          <w:sz w:val="24"/>
        </w:rPr>
      </w:pPr>
    </w:p>
    <w:p w14:paraId="9C000000">
      <w:pPr>
        <w:pStyle w:val="Style_11"/>
        <w:rPr>
          <w:rFonts w:ascii="Times New Roman" w:hAnsi="Times New Roman"/>
          <w:color w:val="000000"/>
          <w:sz w:val="24"/>
        </w:rPr>
      </w:pPr>
    </w:p>
    <w:p w14:paraId="9D000000">
      <w:pPr>
        <w:pStyle w:val="Style_11"/>
        <w:rPr>
          <w:rFonts w:ascii="Times New Roman" w:hAnsi="Times New Roman"/>
          <w:color w:val="000000"/>
          <w:sz w:val="24"/>
        </w:rPr>
      </w:pPr>
    </w:p>
    <w:p w14:paraId="9E000000">
      <w:pPr>
        <w:pStyle w:val="Style_11"/>
        <w:rPr>
          <w:rFonts w:ascii="Times New Roman" w:hAnsi="Times New Roman"/>
          <w:color w:val="000000"/>
          <w:sz w:val="24"/>
        </w:rPr>
      </w:pPr>
    </w:p>
    <w:p w14:paraId="9F000000">
      <w:pPr>
        <w:pStyle w:val="Style_11"/>
        <w:rPr>
          <w:rFonts w:ascii="Times New Roman" w:hAnsi="Times New Roman"/>
          <w:color w:val="000000"/>
          <w:sz w:val="24"/>
        </w:rPr>
      </w:pPr>
    </w:p>
    <w:p w14:paraId="A0000000">
      <w:pPr>
        <w:pStyle w:val="Style_11"/>
        <w:rPr>
          <w:rFonts w:ascii="Times New Roman" w:hAnsi="Times New Roman"/>
          <w:color w:val="000000"/>
          <w:sz w:val="24"/>
        </w:rPr>
      </w:pPr>
    </w:p>
    <w:p w14:paraId="A1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A2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A3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A4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>Приложение № 2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 xml:space="preserve">к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"sub_1000"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Положению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12_ch"/>
          <w:rFonts w:ascii="Times New Roman" w:hAnsi="Times New Roman"/>
          <w:color w:val="000000"/>
          <w:sz w:val="24"/>
        </w:rPr>
        <w:t xml:space="preserve"> о проведении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ежегодного областного конкурса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на лучшую строительную и монтажную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организацию, проектно-изыскательскую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организацию, организацию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по производству строительных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материалов, конструкций и деталей</w:t>
      </w:r>
    </w:p>
    <w:p w14:paraId="A500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A6000000">
      <w:pPr>
        <w:pStyle w:val="Style_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Пояснительная записка</w:t>
      </w:r>
    </w:p>
    <w:p w14:paraId="A700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A8000000">
      <w:pPr>
        <w:rPr>
          <w:rStyle w:val="Style_6_ch"/>
          <w:rFonts w:ascii="Times New Roman" w:hAnsi="Times New Roman"/>
          <w:color w:val="000000"/>
          <w:sz w:val="24"/>
        </w:rPr>
      </w:pPr>
      <w:bookmarkStart w:id="33" w:name="sub_12001"/>
      <w:r>
        <w:rPr>
          <w:rStyle w:val="Style_6_ch"/>
          <w:rFonts w:ascii="Times New Roman" w:hAnsi="Times New Roman"/>
          <w:color w:val="000000"/>
          <w:sz w:val="24"/>
        </w:rPr>
        <w:t>1. Полное наименование организации согласно документу о государственной регистрации (с приложением копии документа о государственной регистрации).</w:t>
      </w:r>
    </w:p>
    <w:p w14:paraId="A9000000">
      <w:pPr>
        <w:rPr>
          <w:rStyle w:val="Style_6_ch"/>
          <w:rFonts w:ascii="Times New Roman" w:hAnsi="Times New Roman"/>
          <w:color w:val="000000"/>
          <w:sz w:val="24"/>
        </w:rPr>
      </w:pPr>
      <w:bookmarkEnd w:id="33"/>
      <w:bookmarkStart w:id="34" w:name="sub_12002"/>
      <w:r>
        <w:rPr>
          <w:rStyle w:val="Style_6_ch"/>
          <w:rFonts w:ascii="Times New Roman" w:hAnsi="Times New Roman"/>
          <w:color w:val="000000"/>
          <w:sz w:val="24"/>
        </w:rPr>
        <w:t>2. Почтовый адрес, контактный телефон, факс организации.</w:t>
      </w:r>
    </w:p>
    <w:p w14:paraId="AA000000">
      <w:pPr>
        <w:rPr>
          <w:rStyle w:val="Style_6_ch"/>
          <w:rFonts w:ascii="Times New Roman" w:hAnsi="Times New Roman"/>
          <w:color w:val="000000"/>
          <w:sz w:val="24"/>
        </w:rPr>
      </w:pPr>
      <w:bookmarkEnd w:id="34"/>
      <w:bookmarkStart w:id="35" w:name="sub_12003"/>
      <w:r>
        <w:rPr>
          <w:rStyle w:val="Style_6_ch"/>
          <w:rFonts w:ascii="Times New Roman" w:hAnsi="Times New Roman"/>
          <w:color w:val="000000"/>
          <w:sz w:val="24"/>
        </w:rPr>
        <w:t>3. Фамилия, имя, отчество руководителя организации.</w:t>
      </w:r>
    </w:p>
    <w:p w14:paraId="AB000000">
      <w:pPr>
        <w:rPr>
          <w:rStyle w:val="Style_6_ch"/>
          <w:rFonts w:ascii="Times New Roman" w:hAnsi="Times New Roman"/>
          <w:color w:val="000000"/>
          <w:sz w:val="24"/>
        </w:rPr>
      </w:pPr>
      <w:bookmarkEnd w:id="35"/>
      <w:bookmarkStart w:id="36" w:name="sub_12004"/>
      <w:r>
        <w:rPr>
          <w:rStyle w:val="Style_6_ch"/>
          <w:rFonts w:ascii="Times New Roman" w:hAnsi="Times New Roman"/>
          <w:color w:val="000000"/>
          <w:sz w:val="24"/>
        </w:rPr>
        <w:t>4. Свидетельство о допуске к соответствующему виду работ, выданное саморегулируемой организацией (с приложением копии свидетельства).</w:t>
      </w:r>
    </w:p>
    <w:p w14:paraId="AC000000">
      <w:pPr>
        <w:rPr>
          <w:rStyle w:val="Style_6_ch"/>
          <w:rFonts w:ascii="Times New Roman" w:hAnsi="Times New Roman"/>
          <w:color w:val="000000"/>
          <w:sz w:val="24"/>
        </w:rPr>
      </w:pPr>
      <w:bookmarkEnd w:id="36"/>
      <w:bookmarkStart w:id="37" w:name="sub_12005"/>
      <w:r>
        <w:rPr>
          <w:rStyle w:val="Style_6_ch"/>
          <w:rFonts w:ascii="Times New Roman" w:hAnsi="Times New Roman"/>
          <w:color w:val="000000"/>
          <w:sz w:val="24"/>
        </w:rPr>
        <w:t>5. Сведения, которые участник конкурса считает целесообразным сообщить для создания наиболее полного и правильного представления о своей организации.</w:t>
      </w:r>
    </w:p>
    <w:p w14:paraId="AD000000">
      <w:pPr>
        <w:rPr>
          <w:rStyle w:val="Style_6_ch"/>
          <w:rFonts w:ascii="Times New Roman" w:hAnsi="Times New Roman"/>
          <w:color w:val="000000"/>
          <w:sz w:val="24"/>
        </w:rPr>
      </w:pPr>
      <w:bookmarkEnd w:id="37"/>
    </w:p>
    <w:p w14:paraId="AE00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>Примечание</w:t>
      </w:r>
      <w:r>
        <w:rPr>
          <w:rStyle w:val="Style_6_ch"/>
          <w:rFonts w:ascii="Times New Roman" w:hAnsi="Times New Roman"/>
          <w:color w:val="000000"/>
          <w:sz w:val="24"/>
        </w:rPr>
        <w:t>. Разрешается прилагать любые документы, материалы (включая фото-, видео-, аудиоматериалы).</w:t>
      </w:r>
    </w:p>
    <w:p w14:paraId="AF00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B0000000">
      <w:pPr>
        <w:pStyle w:val="Style_8"/>
        <w:rPr>
          <w:rFonts w:ascii="Times New Roman" w:hAnsi="Times New Roman"/>
          <w:color w:val="000000"/>
          <w:sz w:val="24"/>
          <w:shd w:fill="F0F0F0" w:val="clear"/>
        </w:rPr>
      </w:pPr>
      <w:bookmarkStart w:id="38" w:name="sub_13000"/>
      <w:bookmarkEnd w:id="38"/>
    </w:p>
    <w:p w14:paraId="B1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2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3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4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5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6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7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8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9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A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B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C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D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E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F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0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1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2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3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4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5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6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7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8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9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A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B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C00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>Приложение № 3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 xml:space="preserve">к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"sub_1000"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Положению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12_ch"/>
          <w:rFonts w:ascii="Times New Roman" w:hAnsi="Times New Roman"/>
          <w:color w:val="000000"/>
          <w:sz w:val="24"/>
        </w:rPr>
        <w:t xml:space="preserve"> о проведении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ежегодного областного конкурса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на лучшую строительную и монтажную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организацию, проектно-изыскательскую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организацию, организацию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по производству строительных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материалов, конструкций и деталей</w:t>
      </w:r>
      <w:r>
        <w:rPr>
          <w:rStyle w:val="Style_12_ch"/>
          <w:rFonts w:ascii="Times New Roman" w:hAnsi="Times New Roman"/>
          <w:color w:val="000000"/>
          <w:sz w:val="24"/>
        </w:rPr>
        <w:br/>
      </w:r>
    </w:p>
    <w:p w14:paraId="CD00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CE000000">
      <w:pPr>
        <w:pStyle w:val="Style_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Основные показатели деятельности организации</w:t>
      </w:r>
    </w:p>
    <w:p w14:paraId="CF000000">
      <w:pPr>
        <w:pStyle w:val="Style_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__________________________________________________________________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наименование организации</w:t>
      </w:r>
    </w:p>
    <w:p w14:paraId="D000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D1000000">
      <w:pPr>
        <w:rPr>
          <w:rStyle w:val="Style_6_ch"/>
          <w:rFonts w:ascii="Times New Roman" w:hAnsi="Times New Roman"/>
          <w:color w:val="000000"/>
          <w:sz w:val="24"/>
        </w:rPr>
      </w:pPr>
      <w:bookmarkStart w:id="39" w:name="sub_13100"/>
      <w:r>
        <w:rPr>
          <w:rStyle w:val="Style_6_ch"/>
          <w:rFonts w:ascii="Times New Roman" w:hAnsi="Times New Roman"/>
          <w:color w:val="000000"/>
          <w:sz w:val="24"/>
        </w:rPr>
        <w:t>1. Производственные показатели</w:t>
      </w:r>
    </w:p>
    <w:p w14:paraId="D2000000">
      <w:pPr>
        <w:rPr>
          <w:rStyle w:val="Style_6_ch"/>
          <w:rFonts w:ascii="Times New Roman" w:hAnsi="Times New Roman"/>
          <w:color w:val="000000"/>
          <w:sz w:val="24"/>
        </w:rPr>
      </w:pPr>
      <w:bookmarkEnd w:id="39"/>
    </w:p>
    <w:tbl>
      <w:tblPr>
        <w:tblStyle w:val="Style_2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bottom w:type="dxa" w:w="0"/>
        </w:tblCellMar>
      </w:tblPr>
      <w:tblGrid>
        <w:gridCol w:w="700"/>
        <w:gridCol w:w="5460"/>
        <w:gridCol w:w="1820"/>
        <w:gridCol w:w="2100"/>
      </w:tblGrid>
      <w:tr>
        <w:tc>
          <w:tcPr>
            <w:tcW w:type="dxa" w:w="10080"/>
            <w:gridSpan w:val="4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D3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(для строительных организаций)</w:t>
            </w: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D4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п/п</w:t>
            </w:r>
          </w:p>
        </w:tc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D5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показателя</w:t>
            </w:r>
          </w:p>
        </w:tc>
        <w:tc>
          <w:tcPr>
            <w:tcW w:type="dxa" w:w="1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D6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Отчетный год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D7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Приведенный показатель на 1-го работающего</w:t>
            </w: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D8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D900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Объем выполненных подрядных работ и услуг организации, млн. рублей</w:t>
            </w:r>
          </w:p>
        </w:tc>
        <w:tc>
          <w:tcPr>
            <w:tcW w:type="dxa" w:w="1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DA00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DB00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DC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DD00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Объем введенного в эксплуатацию жилья, кв. м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</w:rPr>
              <w:fldChar w:fldCharType="begin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</w:rPr>
              <w:instrText>HYPERLINK \l "sub_13111"</w:instrTex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</w:rPr>
              <w:fldChar w:fldCharType="separate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</w:rPr>
              <w:t>*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</w:rPr>
              <w:fldChar w:fldCharType="end"/>
            </w:r>
          </w:p>
        </w:tc>
        <w:tc>
          <w:tcPr>
            <w:tcW w:type="dxa" w:w="1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DE00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DF00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E0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E100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Ввод в эксплуатацию объектов социальной сферы, ед.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</w:rPr>
              <w:fldChar w:fldCharType="begin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</w:rPr>
              <w:instrText>HYPERLINK \l "sub_13111"</w:instrTex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</w:rPr>
              <w:fldChar w:fldCharType="separate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</w:rPr>
              <w:t>*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</w:rPr>
              <w:fldChar w:fldCharType="end"/>
            </w:r>
          </w:p>
        </w:tc>
        <w:tc>
          <w:tcPr>
            <w:tcW w:type="dxa" w:w="1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E200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E300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E4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E500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Ввод в эксплуатацию объектов промышленного назначения, ед.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</w:rPr>
              <w:fldChar w:fldCharType="begin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</w:rPr>
              <w:instrText>HYPERLINK \l "sub_13111"</w:instrTex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</w:rPr>
              <w:fldChar w:fldCharType="separate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</w:rPr>
              <w:t>*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</w:rPr>
              <w:fldChar w:fldCharType="end"/>
            </w:r>
          </w:p>
        </w:tc>
        <w:tc>
          <w:tcPr>
            <w:tcW w:type="dxa" w:w="1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E600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E700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E800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E9000000">
      <w:pPr>
        <w:rPr>
          <w:rStyle w:val="Style_6_ch"/>
          <w:rFonts w:ascii="Times New Roman" w:hAnsi="Times New Roman"/>
          <w:color w:val="000000"/>
          <w:sz w:val="24"/>
        </w:rPr>
      </w:pPr>
      <w:bookmarkStart w:id="40" w:name="sub_13111"/>
      <w:r>
        <w:rPr>
          <w:rStyle w:val="Style_12_ch"/>
          <w:rFonts w:ascii="Times New Roman" w:hAnsi="Times New Roman"/>
          <w:color w:val="000000"/>
          <w:sz w:val="24"/>
        </w:rPr>
        <w:t>*</w:t>
      </w:r>
      <w:r>
        <w:rPr>
          <w:rStyle w:val="Style_6_ch"/>
          <w:rFonts w:ascii="Times New Roman" w:hAnsi="Times New Roman"/>
          <w:color w:val="000000"/>
          <w:sz w:val="24"/>
        </w:rPr>
        <w:t xml:space="preserve"> с учетом участия организации в создании объектов в рамках субподрядных договоров.</w:t>
      </w:r>
    </w:p>
    <w:p w14:paraId="EA000000">
      <w:pPr>
        <w:rPr>
          <w:rStyle w:val="Style_6_ch"/>
          <w:rFonts w:ascii="Times New Roman" w:hAnsi="Times New Roman"/>
          <w:color w:val="000000"/>
          <w:sz w:val="24"/>
        </w:rPr>
      </w:pPr>
      <w:bookmarkEnd w:id="40"/>
    </w:p>
    <w:tbl>
      <w:tblPr>
        <w:tblStyle w:val="Style_2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bottom w:type="dxa" w:w="0"/>
        </w:tblCellMar>
      </w:tblPr>
      <w:tblGrid>
        <w:gridCol w:w="700"/>
        <w:gridCol w:w="5460"/>
        <w:gridCol w:w="1820"/>
        <w:gridCol w:w="2100"/>
      </w:tblGrid>
      <w:tr>
        <w:tc>
          <w:tcPr>
            <w:tcW w:type="dxa" w:w="10080"/>
            <w:gridSpan w:val="4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EB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(для проектно-изыскательских организаций)</w:t>
            </w: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EC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п/п</w:t>
            </w:r>
          </w:p>
        </w:tc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ED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показателя</w:t>
            </w:r>
          </w:p>
        </w:tc>
        <w:tc>
          <w:tcPr>
            <w:tcW w:type="dxa" w:w="1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EE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Отчетный год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EF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Приведенный показатель на 1-го работающего</w:t>
            </w: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F0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F100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Объем выполненных подрядных работ и услуг организации, млн. рублей</w:t>
            </w:r>
          </w:p>
        </w:tc>
        <w:tc>
          <w:tcPr>
            <w:tcW w:type="dxa" w:w="1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F200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F300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F4000000">
      <w:pPr>
        <w:rPr>
          <w:rStyle w:val="Style_6_ch"/>
          <w:rFonts w:ascii="Times New Roman" w:hAnsi="Times New Roman"/>
          <w:color w:val="000000"/>
          <w:sz w:val="24"/>
        </w:rPr>
      </w:pPr>
    </w:p>
    <w:tbl>
      <w:tblPr>
        <w:tblStyle w:val="Style_2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bottom w:type="dxa" w:w="0"/>
        </w:tblCellMar>
      </w:tblPr>
      <w:tblGrid>
        <w:gridCol w:w="700"/>
        <w:gridCol w:w="5460"/>
        <w:gridCol w:w="1820"/>
        <w:gridCol w:w="2100"/>
      </w:tblGrid>
      <w:tr>
        <w:tc>
          <w:tcPr>
            <w:tcW w:type="dxa" w:w="10080"/>
            <w:gridSpan w:val="4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F5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bookmarkStart w:id="41" w:name="sub_13122"/>
            <w:r>
              <w:rPr>
                <w:rFonts w:ascii="Times New Roman" w:hAnsi="Times New Roman"/>
                <w:color w:val="000000"/>
                <w:sz w:val="24"/>
              </w:rPr>
              <w:t>(для организаций по производству строительных материалов, конструкций, деталей)</w:t>
            </w:r>
            <w:bookmarkEnd w:id="41"/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F6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п/п</w:t>
            </w:r>
          </w:p>
        </w:tc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F7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показателя</w:t>
            </w:r>
          </w:p>
        </w:tc>
        <w:tc>
          <w:tcPr>
            <w:tcW w:type="dxa" w:w="1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F8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Отчетный год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F9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Приведенный показатель на 1-го работающего</w:t>
            </w: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FA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FB00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Объем производства продукции в номенклатуре и объеме, млн. рублей</w:t>
            </w:r>
          </w:p>
        </w:tc>
        <w:tc>
          <w:tcPr>
            <w:tcW w:type="dxa" w:w="1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FC00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FD00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FE00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bookmarkStart w:id="42" w:name="sub_131002"/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bookmarkEnd w:id="42"/>
          </w:p>
        </w:tc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FF00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объем производства, тыс. куб. м.</w:t>
            </w:r>
          </w:p>
        </w:tc>
        <w:tc>
          <w:tcPr>
            <w:tcW w:type="dxa" w:w="1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00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01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02010000">
      <w:pPr>
        <w:rPr>
          <w:rStyle w:val="Style_6_ch"/>
          <w:rFonts w:ascii="Times New Roman" w:hAnsi="Times New Roman"/>
          <w:color w:val="000000"/>
          <w:sz w:val="24"/>
        </w:rPr>
      </w:pPr>
    </w:p>
    <w:tbl>
      <w:tblPr>
        <w:tblStyle w:val="Style_2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bottom w:type="dxa" w:w="0"/>
        </w:tblCellMar>
      </w:tblPr>
      <w:tblGrid>
        <w:gridCol w:w="598"/>
        <w:gridCol w:w="5614"/>
        <w:gridCol w:w="1418"/>
        <w:gridCol w:w="8"/>
        <w:gridCol w:w="2550"/>
        <w:gridCol w:w="1"/>
      </w:tblGrid>
      <w:tr>
        <w:tc>
          <w:tcPr>
            <w:tcW w:type="dxa" w:w="10188"/>
            <w:gridSpan w:val="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03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bookmarkStart w:id="43" w:name="sub_13133"/>
            <w:r>
              <w:rPr>
                <w:rFonts w:ascii="Times New Roman" w:hAnsi="Times New Roman"/>
                <w:color w:val="000000"/>
                <w:sz w:val="24"/>
              </w:rPr>
              <w:t>(для монтажных организаций)</w:t>
            </w:r>
            <w:bookmarkEnd w:id="43"/>
          </w:p>
        </w:tc>
        <w:tc>
          <w:tcPr>
            <w:tcW w:type="dxa" w:w="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</w:tcPr>
          <w:p w14:paraId="0401000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05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п/п</w:t>
            </w:r>
          </w:p>
        </w:tc>
        <w:tc>
          <w:tcPr>
            <w:tcW w:type="dxa" w:w="5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06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показателя</w:t>
            </w:r>
          </w:p>
        </w:tc>
        <w:tc>
          <w:tcPr>
            <w:tcW w:type="dxa" w:w="142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07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Отчетный год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08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Приведенный показатель на 1-го работающего</w:t>
            </w:r>
          </w:p>
        </w:tc>
        <w:tc>
          <w:tcPr>
            <w:tcW w:type="dxa" w:w="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</w:tcPr>
          <w:p w14:paraId="0901000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0A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5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0B01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Объем выполненных подрядных работ и услуг организации, млн. руб.</w:t>
            </w:r>
          </w:p>
        </w:tc>
        <w:tc>
          <w:tcPr>
            <w:tcW w:type="dxa" w:w="142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0C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0D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</w:tcPr>
          <w:p w14:paraId="0E01000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0F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5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1001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Ввод в эксплуатацию объектов промышленного назначения, ед.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11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55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12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</w:tcPr>
          <w:p w14:paraId="1301000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1401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15010000">
      <w:pPr>
        <w:rPr>
          <w:rStyle w:val="Style_6_ch"/>
          <w:rFonts w:ascii="Times New Roman" w:hAnsi="Times New Roman"/>
          <w:color w:val="000000"/>
          <w:sz w:val="24"/>
        </w:rPr>
      </w:pPr>
      <w:bookmarkStart w:id="44" w:name="sub_13200"/>
      <w:r>
        <w:rPr>
          <w:rStyle w:val="Style_6_ch"/>
          <w:rFonts w:ascii="Times New Roman" w:hAnsi="Times New Roman"/>
          <w:color w:val="000000"/>
          <w:sz w:val="24"/>
        </w:rPr>
        <w:t>2. Финансово-экономические результаты</w:t>
      </w:r>
    </w:p>
    <w:p w14:paraId="16010000">
      <w:pPr>
        <w:rPr>
          <w:rStyle w:val="Style_6_ch"/>
          <w:rFonts w:ascii="Times New Roman" w:hAnsi="Times New Roman"/>
          <w:color w:val="000000"/>
          <w:sz w:val="24"/>
        </w:rPr>
      </w:pPr>
      <w:bookmarkEnd w:id="44"/>
    </w:p>
    <w:tbl>
      <w:tblPr>
        <w:tblStyle w:val="Style_2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bottom w:type="dxa" w:w="0"/>
        </w:tblCellMar>
      </w:tblPr>
      <w:tblGrid>
        <w:gridCol w:w="700"/>
        <w:gridCol w:w="7280"/>
        <w:gridCol w:w="2100"/>
      </w:tblGrid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17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п/п</w:t>
            </w:r>
          </w:p>
        </w:tc>
        <w:tc>
          <w:tcPr>
            <w:tcW w:type="dxa" w:w="7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18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показателя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19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Отчетный год</w:t>
            </w: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1A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1B01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Прибыль, полученная за отчетный год, тыс. рублей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1C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1D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1E01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Среднемесячная заработная плата (начисленная), рублей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1F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20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7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2101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Просроченная задолженность по заработной плате на 30 апреля года, следующего за отчетным годом, тыс. рублей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22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23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7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2401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Просроченная задолженность перед областным и местным бюджетами и фондами на 30 апреля года, следующего за отчетным годом, тыс. рублей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25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2601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27010000">
      <w:pPr>
        <w:rPr>
          <w:rStyle w:val="Style_6_ch"/>
          <w:rFonts w:ascii="Times New Roman" w:hAnsi="Times New Roman"/>
          <w:color w:val="000000"/>
          <w:sz w:val="24"/>
        </w:rPr>
      </w:pPr>
      <w:bookmarkStart w:id="45" w:name="sub_13300"/>
      <w:r>
        <w:rPr>
          <w:rStyle w:val="Style_6_ch"/>
          <w:rFonts w:ascii="Times New Roman" w:hAnsi="Times New Roman"/>
          <w:color w:val="000000"/>
          <w:sz w:val="24"/>
        </w:rPr>
        <w:t>3. Квалификационный уровень, охрана труда и социальные результаты деятельности</w:t>
      </w:r>
    </w:p>
    <w:p w14:paraId="28010000">
      <w:pPr>
        <w:rPr>
          <w:rStyle w:val="Style_6_ch"/>
          <w:rFonts w:ascii="Times New Roman" w:hAnsi="Times New Roman"/>
          <w:color w:val="000000"/>
          <w:sz w:val="24"/>
        </w:rPr>
      </w:pPr>
      <w:bookmarkEnd w:id="45"/>
    </w:p>
    <w:tbl>
      <w:tblPr>
        <w:tblStyle w:val="Style_2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bottom w:type="dxa" w:w="0"/>
        </w:tblCellMar>
      </w:tblPr>
      <w:tblGrid>
        <w:gridCol w:w="700"/>
        <w:gridCol w:w="7280"/>
        <w:gridCol w:w="2100"/>
      </w:tblGrid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29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п/п</w:t>
            </w:r>
          </w:p>
        </w:tc>
        <w:tc>
          <w:tcPr>
            <w:tcW w:type="dxa" w:w="7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2A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показателя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2B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Отчетный год</w:t>
            </w: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2C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2D01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несчастных случаев на производстве / в том числе со смертельным исходом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2E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2F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3001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Фактические затраты из расчета на 1 работника на обеспечение безопасных условий труда, за исключением проектно-изыскательских организаций, рублей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31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32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7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3301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Наличие коллективного договора, ед.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34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35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7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3601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Аттестация рабочих мест, в процентах от общего количества рабочих мест, подлежащих аттестации, ед.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37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38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7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3901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Среднесписочная численность работающих, человек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3A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3B01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3C010000">
      <w:pPr>
        <w:rPr>
          <w:rStyle w:val="Style_6_ch"/>
          <w:rFonts w:ascii="Times New Roman" w:hAnsi="Times New Roman"/>
          <w:color w:val="000000"/>
          <w:sz w:val="24"/>
        </w:rPr>
      </w:pPr>
      <w:bookmarkStart w:id="46" w:name="sub_13400"/>
      <w:r>
        <w:rPr>
          <w:rStyle w:val="Style_6_ch"/>
          <w:rFonts w:ascii="Times New Roman" w:hAnsi="Times New Roman"/>
          <w:color w:val="000000"/>
          <w:sz w:val="24"/>
        </w:rPr>
        <w:t>4. Научно-технический уровень производства</w:t>
      </w:r>
    </w:p>
    <w:p w14:paraId="3D010000">
      <w:pPr>
        <w:rPr>
          <w:rStyle w:val="Style_6_ch"/>
          <w:rFonts w:ascii="Times New Roman" w:hAnsi="Times New Roman"/>
          <w:color w:val="000000"/>
          <w:sz w:val="24"/>
        </w:rPr>
      </w:pPr>
      <w:bookmarkEnd w:id="46"/>
    </w:p>
    <w:tbl>
      <w:tblPr>
        <w:tblStyle w:val="Style_2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bottom w:type="dxa" w:w="0"/>
        </w:tblCellMar>
      </w:tblPr>
      <w:tblGrid>
        <w:gridCol w:w="700"/>
        <w:gridCol w:w="7280"/>
        <w:gridCol w:w="2100"/>
      </w:tblGrid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3E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п/п</w:t>
            </w:r>
          </w:p>
        </w:tc>
        <w:tc>
          <w:tcPr>
            <w:tcW w:type="dxa" w:w="7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3F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показателя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40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Отчетный год</w:t>
            </w: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41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4201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Сумма средств, направленных на развитие и техническое перевооружение собственной производственной базы, приведенный показатель на единицу работ (услуг), тыс. рублей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43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4401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45010000">
      <w:pPr>
        <w:rPr>
          <w:rStyle w:val="Style_6_ch"/>
          <w:rFonts w:ascii="Times New Roman" w:hAnsi="Times New Roman"/>
          <w:color w:val="000000"/>
          <w:sz w:val="24"/>
        </w:rPr>
      </w:pPr>
      <w:bookmarkStart w:id="47" w:name="sub_13500"/>
      <w:r>
        <w:rPr>
          <w:rStyle w:val="Style_6_ch"/>
          <w:rFonts w:ascii="Times New Roman" w:hAnsi="Times New Roman"/>
          <w:color w:val="000000"/>
          <w:sz w:val="24"/>
        </w:rPr>
        <w:t>5. Качество строительства (выпускаемой продукции, предоставляемых услуг)</w:t>
      </w:r>
    </w:p>
    <w:p w14:paraId="46010000">
      <w:pPr>
        <w:rPr>
          <w:rStyle w:val="Style_6_ch"/>
          <w:rFonts w:ascii="Times New Roman" w:hAnsi="Times New Roman"/>
          <w:color w:val="000000"/>
          <w:sz w:val="24"/>
        </w:rPr>
      </w:pPr>
      <w:bookmarkEnd w:id="47"/>
    </w:p>
    <w:tbl>
      <w:tblPr>
        <w:tblStyle w:val="Style_2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bottom w:type="dxa" w:w="0"/>
        </w:tblCellMar>
      </w:tblPr>
      <w:tblGrid>
        <w:gridCol w:w="700"/>
        <w:gridCol w:w="7280"/>
        <w:gridCol w:w="2100"/>
      </w:tblGrid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47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п/п</w:t>
            </w:r>
          </w:p>
        </w:tc>
        <w:tc>
          <w:tcPr>
            <w:tcW w:type="dxa" w:w="7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48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показателя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49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Отчетный год</w:t>
            </w: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4A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4B01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Наличие рекламаций и других письменных претензий заказчиков (потребителей), не устраненных замечаний, выданных надзорными и иными контролирующими органами (есть/нет)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4C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4D010000">
            <w:pPr>
              <w:pStyle w:val="Style_1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4E010000">
            <w:pPr>
              <w:pStyle w:val="Style_9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Наличие сертифицированной системы менеджмента качества на предприятии и (или) сертифицированной продукции (есть/нет)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4F010000">
            <w:pPr>
              <w:pStyle w:val="Style_10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5001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5101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Разрешается прилагать фотоматериалы, каталоги, проспекты, отзывы заказчиков о введенных в эксплуатацию объектах, произведенной продукции, созданных проектах.</w:t>
      </w:r>
    </w:p>
    <w:p w14:paraId="52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53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54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55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>Приложение № 2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 xml:space="preserve">к </w:t>
      </w:r>
      <w:r>
        <w:rPr>
          <w:rStyle w:val="Style_7_ch"/>
          <w:rFonts w:ascii="Times New Roman" w:hAnsi="Times New Roman"/>
          <w:color w:val="000000"/>
          <w:sz w:val="24"/>
        </w:rPr>
        <w:t>приказу</w:t>
      </w:r>
      <w:r>
        <w:rPr>
          <w:rStyle w:val="Style_12_ch"/>
          <w:rFonts w:ascii="Times New Roman" w:hAnsi="Times New Roman"/>
          <w:color w:val="000000"/>
          <w:sz w:val="24"/>
        </w:rPr>
        <w:t xml:space="preserve"> Министерства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строительства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и жилищно-коммунального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комплекса Омской области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от 30.06.2016 г. № 29-п</w:t>
      </w:r>
    </w:p>
    <w:p w14:paraId="5601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57010000">
      <w:pPr>
        <w:pStyle w:val="Style_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Положение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о проведении ежегодного областного конкурса на лучший строительный объект года, лучшее печатное издание о строительстве, архитектуре, градостроительстве на территории Омской области</w:t>
      </w:r>
    </w:p>
    <w:p w14:paraId="58010000">
      <w:pPr>
        <w:pStyle w:val="Style_5"/>
        <w:rPr>
          <w:rFonts w:ascii="Times New Roman" w:hAnsi="Times New Roman"/>
          <w:color w:val="000000"/>
          <w:sz w:val="24"/>
          <w:shd w:fill="EAEFED" w:val="clear"/>
        </w:rPr>
      </w:pPr>
    </w:p>
    <w:p w14:paraId="5901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5A010000">
      <w:pPr>
        <w:rPr>
          <w:rStyle w:val="Style_6_ch"/>
          <w:rFonts w:ascii="Times New Roman" w:hAnsi="Times New Roman"/>
          <w:color w:val="000000"/>
          <w:sz w:val="24"/>
        </w:rPr>
      </w:pPr>
      <w:bookmarkStart w:id="48" w:name="sub_2001"/>
      <w:r>
        <w:rPr>
          <w:rStyle w:val="Style_6_ch"/>
          <w:rFonts w:ascii="Times New Roman" w:hAnsi="Times New Roman"/>
          <w:color w:val="000000"/>
          <w:sz w:val="24"/>
        </w:rPr>
        <w:t>1. Ежегодный областной Конкурс на лучший строительный объект года, лучшее печатное издание о строительстве, архитектуре, градостроительстве на территории Омской области (далее - Конкурс) проводится Министерством строительства Омской области (далее - Минстрой Омской области) в целях выявления и распространения передового опыта строительства и производства строительных материалов, деталей и конструкций.</w:t>
      </w:r>
    </w:p>
    <w:p w14:paraId="5B010000">
      <w:pPr>
        <w:rPr>
          <w:rStyle w:val="Style_6_ch"/>
          <w:rFonts w:ascii="Times New Roman" w:hAnsi="Times New Roman"/>
          <w:color w:val="000000"/>
          <w:sz w:val="24"/>
        </w:rPr>
      </w:pPr>
      <w:bookmarkEnd w:id="48"/>
      <w:bookmarkStart w:id="49" w:name="sub_2002"/>
      <w:r>
        <w:rPr>
          <w:rStyle w:val="Style_6_ch"/>
          <w:rFonts w:ascii="Times New Roman" w:hAnsi="Times New Roman"/>
          <w:color w:val="000000"/>
          <w:sz w:val="24"/>
        </w:rPr>
        <w:t>2. Конкурс проводится по объектам, завершенным строительством и принятым в эксплуатацию с 1 июля предшествующего года по 30 июня текущего года (далее - конкурсный период), за исключением объектов реконструкции, реставрации, печатных изданий о строительстве, архитектуре, градостроительстве. Для объектов реконструкции, реставрации конкурс проводится в отношении объектов, реализованных не позднее чем за 5 лет, предшествующих проведению конкурса. Для печатных изданий о строительстве, архитектуре, градостроительстве конкурс проводится для трудов, изданных в печати не позднее чем за 10 лет, предшествующих проведению конкурса.</w:t>
      </w:r>
    </w:p>
    <w:p w14:paraId="5C010000">
      <w:pPr>
        <w:rPr>
          <w:rStyle w:val="Style_6_ch"/>
          <w:rFonts w:ascii="Times New Roman" w:hAnsi="Times New Roman"/>
          <w:color w:val="000000"/>
          <w:sz w:val="24"/>
        </w:rPr>
      </w:pPr>
      <w:bookmarkEnd w:id="49"/>
      <w:bookmarkStart w:id="50" w:name="sub_2003"/>
      <w:r>
        <w:rPr>
          <w:rStyle w:val="Style_6_ch"/>
          <w:rFonts w:ascii="Times New Roman" w:hAnsi="Times New Roman"/>
          <w:color w:val="000000"/>
          <w:sz w:val="24"/>
        </w:rPr>
        <w:t>3. В Конкурсе имеют право участвовать лица, выступающие заказчиками строительства объектов на территории Омской области, генподрядная строительная организация и проектная организация (далее - заказчики).</w:t>
      </w:r>
    </w:p>
    <w:p w14:paraId="5D010000">
      <w:pPr>
        <w:rPr>
          <w:rStyle w:val="Style_6_ch"/>
          <w:rFonts w:ascii="Times New Roman" w:hAnsi="Times New Roman"/>
          <w:color w:val="000000"/>
          <w:sz w:val="24"/>
        </w:rPr>
      </w:pPr>
      <w:bookmarkEnd w:id="50"/>
      <w:bookmarkStart w:id="51" w:name="sub_2004"/>
      <w:r>
        <w:rPr>
          <w:rStyle w:val="Style_6_ch"/>
          <w:rFonts w:ascii="Times New Roman" w:hAnsi="Times New Roman"/>
          <w:color w:val="000000"/>
          <w:sz w:val="24"/>
        </w:rPr>
        <w:t>4. Конкурс проводится по следующим основным характеристикам завершенных строительством объектов:</w:t>
      </w:r>
    </w:p>
    <w:p w14:paraId="5E010000">
      <w:pPr>
        <w:rPr>
          <w:rStyle w:val="Style_6_ch"/>
          <w:rFonts w:ascii="Times New Roman" w:hAnsi="Times New Roman"/>
          <w:color w:val="000000"/>
          <w:sz w:val="24"/>
        </w:rPr>
      </w:pPr>
      <w:bookmarkEnd w:id="51"/>
      <w:r>
        <w:rPr>
          <w:rStyle w:val="Style_6_ch"/>
          <w:rFonts w:ascii="Times New Roman" w:hAnsi="Times New Roman"/>
          <w:color w:val="000000"/>
          <w:sz w:val="24"/>
        </w:rPr>
        <w:t>- архитектурно-художественные решения объекта;</w:t>
      </w:r>
    </w:p>
    <w:p w14:paraId="5F01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- применение новых технологий и современных материалов;</w:t>
      </w:r>
    </w:p>
    <w:p w14:paraId="6001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- применение ресурсосберегающих технологий;</w:t>
      </w:r>
    </w:p>
    <w:p w14:paraId="6101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- оригинальные и надежные инженерные решения.</w:t>
      </w:r>
    </w:p>
    <w:p w14:paraId="62010000">
      <w:pPr>
        <w:rPr>
          <w:rStyle w:val="Style_6_ch"/>
          <w:rFonts w:ascii="Times New Roman" w:hAnsi="Times New Roman"/>
          <w:color w:val="000000"/>
          <w:sz w:val="24"/>
        </w:rPr>
      </w:pPr>
      <w:bookmarkStart w:id="52" w:name="sub_2005"/>
      <w:r>
        <w:rPr>
          <w:rStyle w:val="Style_6_ch"/>
          <w:rFonts w:ascii="Times New Roman" w:hAnsi="Times New Roman"/>
          <w:color w:val="000000"/>
          <w:sz w:val="24"/>
        </w:rPr>
        <w:t>5. Конкурс проводится по следующим номинациям:</w:t>
      </w:r>
    </w:p>
    <w:p w14:paraId="63010000">
      <w:pPr>
        <w:rPr>
          <w:rStyle w:val="Style_6_ch"/>
          <w:rFonts w:ascii="Times New Roman" w:hAnsi="Times New Roman"/>
          <w:color w:val="000000"/>
          <w:sz w:val="24"/>
        </w:rPr>
      </w:pPr>
      <w:bookmarkEnd w:id="52"/>
      <w:bookmarkStart w:id="53" w:name="sub_20052"/>
      <w:r>
        <w:rPr>
          <w:rStyle w:val="Style_6_ch"/>
          <w:rFonts w:ascii="Times New Roman" w:hAnsi="Times New Roman"/>
          <w:color w:val="000000"/>
          <w:sz w:val="24"/>
        </w:rPr>
        <w:t>- объекты комплексной жилой застройки;</w:t>
      </w:r>
    </w:p>
    <w:p w14:paraId="64010000">
      <w:pPr>
        <w:rPr>
          <w:rStyle w:val="Style_6_ch"/>
          <w:rFonts w:ascii="Times New Roman" w:hAnsi="Times New Roman"/>
          <w:color w:val="000000"/>
          <w:sz w:val="24"/>
        </w:rPr>
      </w:pPr>
      <w:bookmarkEnd w:id="53"/>
      <w:r>
        <w:rPr>
          <w:rStyle w:val="Style_6_ch"/>
          <w:rFonts w:ascii="Times New Roman" w:hAnsi="Times New Roman"/>
          <w:color w:val="000000"/>
          <w:sz w:val="24"/>
        </w:rPr>
        <w:t>- объекты жилого назначения;</w:t>
      </w:r>
    </w:p>
    <w:p w14:paraId="6501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- объекты общественного назначения;</w:t>
      </w:r>
    </w:p>
    <w:p w14:paraId="66010000">
      <w:pPr>
        <w:rPr>
          <w:rStyle w:val="Style_6_ch"/>
          <w:rFonts w:ascii="Times New Roman" w:hAnsi="Times New Roman"/>
          <w:color w:val="000000"/>
          <w:sz w:val="24"/>
        </w:rPr>
      </w:pPr>
      <w:bookmarkStart w:id="54" w:name="sub_20055"/>
      <w:r>
        <w:rPr>
          <w:rStyle w:val="Style_6_ch"/>
          <w:rFonts w:ascii="Times New Roman" w:hAnsi="Times New Roman"/>
          <w:color w:val="000000"/>
          <w:sz w:val="24"/>
        </w:rPr>
        <w:t>- объекты производственного и коммунального назначения;</w:t>
      </w:r>
    </w:p>
    <w:p w14:paraId="67010000">
      <w:pPr>
        <w:rPr>
          <w:rStyle w:val="Style_6_ch"/>
          <w:rFonts w:ascii="Times New Roman" w:hAnsi="Times New Roman"/>
          <w:color w:val="000000"/>
          <w:sz w:val="24"/>
        </w:rPr>
      </w:pPr>
      <w:bookmarkEnd w:id="54"/>
      <w:bookmarkStart w:id="55" w:name="sub_20056"/>
      <w:r>
        <w:rPr>
          <w:rStyle w:val="Style_6_ch"/>
          <w:rFonts w:ascii="Times New Roman" w:hAnsi="Times New Roman"/>
          <w:color w:val="000000"/>
          <w:sz w:val="24"/>
        </w:rPr>
        <w:t>- реконструкция, реставрация объектов капитального строительства;</w:t>
      </w:r>
    </w:p>
    <w:p w14:paraId="68010000">
      <w:pPr>
        <w:rPr>
          <w:rStyle w:val="Style_6_ch"/>
          <w:rFonts w:ascii="Times New Roman" w:hAnsi="Times New Roman"/>
          <w:color w:val="000000"/>
          <w:sz w:val="24"/>
        </w:rPr>
      </w:pPr>
      <w:bookmarkEnd w:id="55"/>
      <w:r>
        <w:rPr>
          <w:rStyle w:val="Style_6_ch"/>
          <w:rFonts w:ascii="Times New Roman" w:hAnsi="Times New Roman"/>
          <w:color w:val="000000"/>
          <w:sz w:val="24"/>
        </w:rPr>
        <w:t>- печатное издание о строительстве, архитектуре, градостроительстве.</w:t>
      </w:r>
    </w:p>
    <w:p w14:paraId="69010000">
      <w:pPr>
        <w:rPr>
          <w:rStyle w:val="Style_6_ch"/>
          <w:rFonts w:ascii="Times New Roman" w:hAnsi="Times New Roman"/>
          <w:color w:val="000000"/>
          <w:sz w:val="24"/>
        </w:rPr>
      </w:pPr>
      <w:bookmarkStart w:id="56" w:name="sub_2006"/>
      <w:r>
        <w:rPr>
          <w:rStyle w:val="Style_6_ch"/>
          <w:rFonts w:ascii="Times New Roman" w:hAnsi="Times New Roman"/>
          <w:color w:val="000000"/>
          <w:sz w:val="24"/>
        </w:rPr>
        <w:t>6. Для участия в Конкурсе заказчики направляют следующие материалы:</w:t>
      </w:r>
    </w:p>
    <w:p w14:paraId="6A010000">
      <w:pPr>
        <w:rPr>
          <w:rStyle w:val="Style_6_ch"/>
          <w:rFonts w:ascii="Times New Roman" w:hAnsi="Times New Roman"/>
          <w:color w:val="000000"/>
          <w:sz w:val="24"/>
        </w:rPr>
      </w:pPr>
      <w:bookmarkEnd w:id="56"/>
      <w:bookmarkStart w:id="57" w:name="sub_20062"/>
      <w:r>
        <w:rPr>
          <w:rStyle w:val="Style_6_ch"/>
          <w:rFonts w:ascii="Times New Roman" w:hAnsi="Times New Roman"/>
          <w:color w:val="000000"/>
          <w:sz w:val="24"/>
        </w:rPr>
        <w:t xml:space="preserve">- титульный лист по форме согласно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"sub_21000"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приложению № 1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к настоящему Положению (в случае участия в конкурсе по номинациям, указанным в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"sub_20052"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абзацах втором - пятом пункта 5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настоящего Положения);</w:t>
      </w:r>
    </w:p>
    <w:p w14:paraId="6B010000">
      <w:pPr>
        <w:rPr>
          <w:rStyle w:val="Style_6_ch"/>
          <w:rFonts w:ascii="Times New Roman" w:hAnsi="Times New Roman"/>
          <w:color w:val="000000"/>
          <w:sz w:val="24"/>
        </w:rPr>
      </w:pPr>
      <w:bookmarkEnd w:id="57"/>
      <w:r>
        <w:rPr>
          <w:rStyle w:val="Style_6_ch"/>
          <w:rFonts w:ascii="Times New Roman" w:hAnsi="Times New Roman"/>
          <w:color w:val="000000"/>
          <w:sz w:val="24"/>
        </w:rPr>
        <w:t xml:space="preserve">- пояснительную записку по форме согласно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"sub_22000"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приложению № 2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к настоящему Положению;</w:t>
      </w:r>
    </w:p>
    <w:p w14:paraId="6C010000">
      <w:pPr>
        <w:rPr>
          <w:rStyle w:val="Style_6_ch"/>
          <w:rFonts w:ascii="Times New Roman" w:hAnsi="Times New Roman"/>
          <w:color w:val="000000"/>
          <w:sz w:val="24"/>
        </w:rPr>
      </w:pPr>
      <w:bookmarkStart w:id="58" w:name="sub_20064"/>
      <w:r>
        <w:rPr>
          <w:rStyle w:val="Style_6_ch"/>
          <w:rFonts w:ascii="Times New Roman" w:hAnsi="Times New Roman"/>
          <w:color w:val="000000"/>
          <w:sz w:val="24"/>
        </w:rPr>
        <w:t xml:space="preserve">- основные показатели по объекту по форме согласно </w:t>
      </w:r>
      <w:r>
        <w:rPr>
          <w:rStyle w:val="Style_7_ch"/>
          <w:rFonts w:ascii="Times New Roman" w:hAnsi="Times New Roman"/>
          <w:color w:val="000000"/>
          <w:sz w:val="24"/>
        </w:rPr>
        <w:t>приложению № 3</w:t>
      </w:r>
      <w:r>
        <w:rPr>
          <w:rStyle w:val="Style_6_ch"/>
          <w:rFonts w:ascii="Times New Roman" w:hAnsi="Times New Roman"/>
          <w:color w:val="000000"/>
          <w:sz w:val="24"/>
        </w:rPr>
        <w:t xml:space="preserve"> к настоящему Положению;</w:t>
      </w:r>
    </w:p>
    <w:p w14:paraId="6D010000">
      <w:pPr>
        <w:rPr>
          <w:rStyle w:val="Style_6_ch"/>
          <w:rFonts w:ascii="Times New Roman" w:hAnsi="Times New Roman"/>
          <w:color w:val="000000"/>
          <w:sz w:val="24"/>
        </w:rPr>
      </w:pPr>
      <w:bookmarkEnd w:id="58"/>
      <w:bookmarkStart w:id="59" w:name="sub_20065"/>
      <w:r>
        <w:rPr>
          <w:rStyle w:val="Style_6_ch"/>
          <w:rFonts w:ascii="Times New Roman" w:hAnsi="Times New Roman"/>
          <w:color w:val="000000"/>
          <w:sz w:val="24"/>
        </w:rPr>
        <w:t xml:space="preserve">- титульный лист по форме согласно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"sub_24000"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приложению № 4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к настоящему Положению (в случае участия в конкурсе по номинации, указанной в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"sub_20056"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абзаце шестом пункта 5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настоящего Положения);</w:t>
      </w:r>
    </w:p>
    <w:p w14:paraId="6E010000">
      <w:pPr>
        <w:rPr>
          <w:rStyle w:val="Style_6_ch"/>
          <w:rFonts w:ascii="Times New Roman" w:hAnsi="Times New Roman"/>
          <w:color w:val="000000"/>
          <w:sz w:val="24"/>
        </w:rPr>
      </w:pPr>
      <w:bookmarkEnd w:id="59"/>
      <w:r>
        <w:rPr>
          <w:rStyle w:val="Style_6_ch"/>
          <w:rFonts w:ascii="Times New Roman" w:hAnsi="Times New Roman"/>
          <w:color w:val="000000"/>
          <w:sz w:val="24"/>
        </w:rPr>
        <w:t>- описание применяемых новых технологий, материалов, инженерных решений, а также ресурсосберегающих технологий;</w:t>
      </w:r>
    </w:p>
    <w:p w14:paraId="6F010000">
      <w:pPr>
        <w:rPr>
          <w:rStyle w:val="Style_6_ch"/>
          <w:rFonts w:ascii="Times New Roman" w:hAnsi="Times New Roman"/>
          <w:color w:val="000000"/>
          <w:sz w:val="24"/>
        </w:rPr>
      </w:pPr>
      <w:bookmarkStart w:id="60" w:name="sub_20066"/>
      <w:r>
        <w:rPr>
          <w:rStyle w:val="Style_6_ch"/>
          <w:rFonts w:ascii="Times New Roman" w:hAnsi="Times New Roman"/>
          <w:color w:val="000000"/>
          <w:sz w:val="24"/>
        </w:rPr>
        <w:t>- фотографии фасадов, интерьеров объекта (за исключением печатных изданий о строительстве, архитектуре, градостроительстве).</w:t>
      </w:r>
    </w:p>
    <w:p w14:paraId="70010000">
      <w:pPr>
        <w:rPr>
          <w:rStyle w:val="Style_6_ch"/>
          <w:rFonts w:ascii="Times New Roman" w:hAnsi="Times New Roman"/>
          <w:color w:val="000000"/>
          <w:sz w:val="24"/>
        </w:rPr>
      </w:pPr>
      <w:bookmarkEnd w:id="60"/>
      <w:r>
        <w:rPr>
          <w:rStyle w:val="Style_6_ch"/>
          <w:rFonts w:ascii="Times New Roman" w:hAnsi="Times New Roman"/>
          <w:color w:val="000000"/>
          <w:sz w:val="24"/>
        </w:rPr>
        <w:t>Материалы представляются в одном экземпляре, оформленные в папку с файлами.</w:t>
      </w:r>
    </w:p>
    <w:p w14:paraId="7101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Демонстрационный материал выполняется на диске, файле в формате в pdf и в бумажном варианте (альбом формата А3), на котором отображаются:</w:t>
      </w:r>
    </w:p>
    <w:p w14:paraId="72010000">
      <w:pPr>
        <w:rPr>
          <w:rStyle w:val="Style_6_ch"/>
          <w:rFonts w:ascii="Times New Roman" w:hAnsi="Times New Roman"/>
          <w:color w:val="000000"/>
          <w:sz w:val="24"/>
        </w:rPr>
      </w:pPr>
      <w:bookmarkStart w:id="61" w:name="sub_20069"/>
      <w:r>
        <w:rPr>
          <w:rStyle w:val="Style_6_ch"/>
          <w:rFonts w:ascii="Times New Roman" w:hAnsi="Times New Roman"/>
          <w:color w:val="000000"/>
          <w:sz w:val="24"/>
        </w:rPr>
        <w:t>- название объекта, адрес, указанный в соответствии с разрешением на ввод объекта в эксплуатацию (за исключением реконструкции, реставрации объектов капитального строительства, печатных изданий о строительстве, архитектуре, градостроительстве);</w:t>
      </w:r>
    </w:p>
    <w:p w14:paraId="73010000">
      <w:pPr>
        <w:rPr>
          <w:rStyle w:val="Style_6_ch"/>
          <w:rFonts w:ascii="Times New Roman" w:hAnsi="Times New Roman"/>
          <w:color w:val="000000"/>
          <w:sz w:val="24"/>
        </w:rPr>
      </w:pPr>
      <w:bookmarkEnd w:id="61"/>
      <w:r>
        <w:rPr>
          <w:rStyle w:val="Style_6_ch"/>
          <w:rFonts w:ascii="Times New Roman" w:hAnsi="Times New Roman"/>
          <w:color w:val="000000"/>
          <w:sz w:val="24"/>
        </w:rPr>
        <w:t>- ситуация (местоположение объекта в системе застройки населенного пункта);</w:t>
      </w:r>
    </w:p>
    <w:p w14:paraId="7401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- проектное решение объекта: генеральный план, фасады, планы, разрезы, технико-экономические показатели;</w:t>
      </w:r>
    </w:p>
    <w:p w14:paraId="75010000">
      <w:pPr>
        <w:rPr>
          <w:rStyle w:val="Style_6_ch"/>
          <w:rFonts w:ascii="Times New Roman" w:hAnsi="Times New Roman"/>
          <w:color w:val="000000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- фотографии выстроенного объекта (фасады, интерьеры, благоустройство территории);</w:t>
      </w:r>
    </w:p>
    <w:p w14:paraId="76010000">
      <w:pPr>
        <w:rPr>
          <w:rStyle w:val="Style_6_ch"/>
          <w:rFonts w:ascii="Times New Roman" w:hAnsi="Times New Roman"/>
          <w:color w:val="000000"/>
          <w:sz w:val="24"/>
        </w:rPr>
      </w:pPr>
      <w:bookmarkStart w:id="62" w:name="sub_200613"/>
      <w:r>
        <w:rPr>
          <w:rStyle w:val="Style_6_ch"/>
          <w:rFonts w:ascii="Times New Roman" w:hAnsi="Times New Roman"/>
          <w:color w:val="000000"/>
          <w:sz w:val="24"/>
        </w:rPr>
        <w:t>- наименование заказчика объекта, генподрядной организации, проектной организации с указанием автора проекта (за исключением печатных изданий о строительстве, архитектуре, градостроительстве);</w:t>
      </w:r>
    </w:p>
    <w:p w14:paraId="77010000">
      <w:pPr>
        <w:rPr>
          <w:rStyle w:val="Style_6_ch"/>
          <w:rFonts w:ascii="Times New Roman" w:hAnsi="Times New Roman"/>
          <w:color w:val="000000"/>
          <w:sz w:val="24"/>
        </w:rPr>
      </w:pPr>
      <w:bookmarkEnd w:id="62"/>
      <w:bookmarkStart w:id="63" w:name="sub_200614"/>
      <w:r>
        <w:rPr>
          <w:rStyle w:val="Style_6_ch"/>
          <w:rFonts w:ascii="Times New Roman" w:hAnsi="Times New Roman"/>
          <w:color w:val="000000"/>
          <w:sz w:val="24"/>
        </w:rPr>
        <w:t>- материалы, иллюстрирующие обложку, иллюстрации печатного издания о строительстве, архитектуре, градостроительстве;</w:t>
      </w:r>
    </w:p>
    <w:p w14:paraId="78010000">
      <w:pPr>
        <w:rPr>
          <w:rStyle w:val="Style_6_ch"/>
          <w:rFonts w:ascii="Times New Roman" w:hAnsi="Times New Roman"/>
          <w:color w:val="000000"/>
          <w:sz w:val="24"/>
        </w:rPr>
      </w:pPr>
      <w:bookmarkEnd w:id="63"/>
      <w:r>
        <w:rPr>
          <w:rStyle w:val="Style_6_ch"/>
          <w:rFonts w:ascii="Times New Roman" w:hAnsi="Times New Roman"/>
          <w:color w:val="000000"/>
          <w:sz w:val="24"/>
        </w:rPr>
        <w:t>- авторский коллектив печатного издания о строительстве, архитектуре, градостроительстве.</w:t>
      </w:r>
    </w:p>
    <w:p w14:paraId="79010000">
      <w:pPr>
        <w:rPr>
          <w:rStyle w:val="Style_6_ch"/>
          <w:rFonts w:ascii="Times New Roman" w:hAnsi="Times New Roman"/>
          <w:color w:val="000000"/>
          <w:sz w:val="24"/>
        </w:rPr>
      </w:pPr>
      <w:bookmarkStart w:id="64" w:name="sub_2007"/>
      <w:r>
        <w:rPr>
          <w:rStyle w:val="Style_6_ch"/>
          <w:rFonts w:ascii="Times New Roman" w:hAnsi="Times New Roman"/>
          <w:color w:val="000000"/>
          <w:sz w:val="24"/>
        </w:rPr>
        <w:t>7. Заказчики, представившие материалы, не соответствующие требованиям настоящего Положения либо содержащие недостоверные сведения, к участию в Конкурсе не допускаются. При выявлении недостоверности сведений во время проведения Конкурса, а также нарушений строительных норм и правил, законодательства в сфере градостроительной деятельности после ввода объекта в эксплуатацию, подтвержденных письменными документами, заказчики отстраняются от участия в Конкурсе.</w:t>
      </w:r>
    </w:p>
    <w:p w14:paraId="7A010000">
      <w:pPr>
        <w:rPr>
          <w:rStyle w:val="Style_6_ch"/>
          <w:rFonts w:ascii="Times New Roman" w:hAnsi="Times New Roman"/>
          <w:color w:val="000000"/>
          <w:sz w:val="24"/>
        </w:rPr>
      </w:pPr>
      <w:bookmarkEnd w:id="64"/>
      <w:bookmarkStart w:id="65" w:name="sub_2008"/>
      <w:r>
        <w:rPr>
          <w:rStyle w:val="Style_6_ch"/>
          <w:rFonts w:ascii="Times New Roman" w:hAnsi="Times New Roman"/>
          <w:color w:val="000000"/>
          <w:sz w:val="24"/>
        </w:rPr>
        <w:t xml:space="preserve">8. Материалы, участников Конкурса оцениваются Конкурсной комиссией в баллах по пятибалльной системе по основным характеристикам завершенных строительством объектов, указанным в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"sub_2004"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пункте 4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настоящего Положения.</w:t>
      </w:r>
    </w:p>
    <w:p w14:paraId="7B010000">
      <w:pPr>
        <w:rPr>
          <w:rStyle w:val="Style_6_ch"/>
          <w:rFonts w:ascii="Times New Roman" w:hAnsi="Times New Roman"/>
          <w:color w:val="000000"/>
          <w:sz w:val="24"/>
        </w:rPr>
      </w:pPr>
      <w:bookmarkEnd w:id="65"/>
      <w:bookmarkStart w:id="66" w:name="sub_2009"/>
      <w:r>
        <w:rPr>
          <w:rStyle w:val="Style_6_ch"/>
          <w:rFonts w:ascii="Times New Roman" w:hAnsi="Times New Roman"/>
          <w:color w:val="000000"/>
          <w:sz w:val="24"/>
        </w:rPr>
        <w:t>9. Итоги Конкурса подводятся Конкурсной комиссией ежегодно в срок до 31 июля.</w:t>
      </w:r>
    </w:p>
    <w:p w14:paraId="7C010000">
      <w:pPr>
        <w:rPr>
          <w:rStyle w:val="Style_6_ch"/>
          <w:rFonts w:ascii="Times New Roman" w:hAnsi="Times New Roman"/>
          <w:color w:val="000000"/>
          <w:sz w:val="24"/>
        </w:rPr>
      </w:pPr>
      <w:bookmarkEnd w:id="66"/>
      <w:bookmarkStart w:id="67" w:name="sub_2010"/>
      <w:r>
        <w:rPr>
          <w:rStyle w:val="Style_6_ch"/>
          <w:rFonts w:ascii="Times New Roman" w:hAnsi="Times New Roman"/>
          <w:color w:val="000000"/>
          <w:sz w:val="24"/>
        </w:rPr>
        <w:t xml:space="preserve">10. Участники Конкурса (заказчики объекта, генподрядная строительная организация и проектная организация, автор) по каждой из номинации, указанной в 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"sub_2005"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пункте 5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Style w:val="Style_6_ch"/>
          <w:rFonts w:ascii="Times New Roman" w:hAnsi="Times New Roman"/>
          <w:color w:val="000000"/>
          <w:sz w:val="24"/>
        </w:rPr>
        <w:t xml:space="preserve"> настоящего Положения, набравшие наибольшую сумму баллов, награждаются дипломами Минстроя области I, II, III степени.</w:t>
      </w:r>
    </w:p>
    <w:p w14:paraId="7D010000">
      <w:pPr>
        <w:rPr>
          <w:rStyle w:val="Style_6_ch"/>
          <w:rFonts w:ascii="Times New Roman" w:hAnsi="Times New Roman"/>
          <w:color w:val="000000"/>
          <w:sz w:val="24"/>
        </w:rPr>
      </w:pPr>
      <w:bookmarkEnd w:id="67"/>
      <w:bookmarkStart w:id="68" w:name="sub_2011"/>
      <w:r>
        <w:rPr>
          <w:rStyle w:val="Style_6_ch"/>
          <w:rFonts w:ascii="Times New Roman" w:hAnsi="Times New Roman"/>
          <w:color w:val="000000"/>
          <w:sz w:val="24"/>
        </w:rPr>
        <w:t>11. При участии в конкурсе одной организации, конкурс в данной части признается несостоявшимся, а организация награждается дипломом участника конкурса.</w:t>
      </w:r>
    </w:p>
    <w:p w14:paraId="7E010000">
      <w:pPr>
        <w:rPr>
          <w:rStyle w:val="Style_6_ch"/>
          <w:rFonts w:ascii="Times New Roman" w:hAnsi="Times New Roman"/>
          <w:color w:val="000000"/>
          <w:sz w:val="24"/>
        </w:rPr>
      </w:pPr>
      <w:bookmarkEnd w:id="68"/>
      <w:bookmarkStart w:id="69" w:name="sub_2012"/>
      <w:r>
        <w:rPr>
          <w:rStyle w:val="Style_6_ch"/>
          <w:rFonts w:ascii="Times New Roman" w:hAnsi="Times New Roman"/>
          <w:color w:val="000000"/>
          <w:sz w:val="24"/>
        </w:rPr>
        <w:t>12. Награждение призеров Конкурса производится в торжественной обстановке накануне Дня строителя.</w:t>
      </w:r>
    </w:p>
    <w:p w14:paraId="7F010000">
      <w:pPr>
        <w:rPr>
          <w:rStyle w:val="Style_6_ch"/>
          <w:rFonts w:ascii="Times New Roman" w:hAnsi="Times New Roman"/>
          <w:color w:val="000000"/>
          <w:sz w:val="24"/>
        </w:rPr>
      </w:pPr>
      <w:bookmarkEnd w:id="69"/>
      <w:bookmarkStart w:id="70" w:name="sub_2013"/>
      <w:r>
        <w:rPr>
          <w:rStyle w:val="Style_6_ch"/>
          <w:rFonts w:ascii="Times New Roman" w:hAnsi="Times New Roman"/>
          <w:color w:val="000000"/>
          <w:sz w:val="24"/>
        </w:rPr>
        <w:t>13. Результаты Конкурса публикуются в средствах массовой информации.</w:t>
      </w:r>
    </w:p>
    <w:p w14:paraId="80010000">
      <w:pPr>
        <w:rPr>
          <w:rStyle w:val="Style_6_ch"/>
          <w:rFonts w:ascii="Times New Roman" w:hAnsi="Times New Roman"/>
          <w:color w:val="000000"/>
          <w:sz w:val="24"/>
        </w:rPr>
      </w:pPr>
      <w:bookmarkEnd w:id="70"/>
    </w:p>
    <w:p w14:paraId="81010000">
      <w:pPr>
        <w:pStyle w:val="Style_8"/>
        <w:rPr>
          <w:rFonts w:ascii="Times New Roman" w:hAnsi="Times New Roman"/>
          <w:color w:val="000000"/>
          <w:sz w:val="24"/>
          <w:shd w:fill="F0F0F0" w:val="clear"/>
        </w:rPr>
      </w:pPr>
      <w:bookmarkStart w:id="71" w:name="sub_21000"/>
      <w:bookmarkEnd w:id="71"/>
    </w:p>
    <w:p w14:paraId="82010000">
      <w:pPr>
        <w:pStyle w:val="Style_13"/>
        <w:rPr>
          <w:rFonts w:ascii="Times New Roman" w:hAnsi="Times New Roman"/>
          <w:color w:val="000000"/>
          <w:sz w:val="24"/>
          <w:shd w:fill="F0F0F0" w:val="clear"/>
        </w:rPr>
      </w:pPr>
    </w:p>
    <w:p w14:paraId="83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84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85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86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87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88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89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8A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8B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8C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>Приложение № 1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 xml:space="preserve">к </w:t>
      </w:r>
      <w:r>
        <w:rPr>
          <w:rStyle w:val="Style_7_ch"/>
          <w:rFonts w:ascii="Times New Roman" w:hAnsi="Times New Roman"/>
          <w:color w:val="000000"/>
          <w:sz w:val="24"/>
        </w:rPr>
        <w:t>Положению</w:t>
      </w:r>
      <w:r>
        <w:rPr>
          <w:rStyle w:val="Style_12_ch"/>
          <w:rFonts w:ascii="Times New Roman" w:hAnsi="Times New Roman"/>
          <w:color w:val="000000"/>
          <w:sz w:val="24"/>
        </w:rPr>
        <w:t xml:space="preserve"> о проведении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ежегодного областного конкурса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на лучший строительный объект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года, лучшее печатное издание о строительстве,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архитектуре, градостроительстве на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территории Омской области</w:t>
      </w:r>
      <w:r>
        <w:rPr>
          <w:rStyle w:val="Style_12_ch"/>
          <w:rFonts w:ascii="Times New Roman" w:hAnsi="Times New Roman"/>
          <w:color w:val="000000"/>
          <w:sz w:val="24"/>
        </w:rPr>
        <w:br/>
      </w:r>
    </w:p>
    <w:p w14:paraId="8D010000">
      <w:pPr>
        <w:ind/>
        <w:jc w:val="center"/>
        <w:rPr>
          <w:rStyle w:val="Style_6_ch"/>
          <w:rFonts w:ascii="Times New Roman" w:hAnsi="Times New Roman"/>
          <w:color w:val="000000"/>
          <w:sz w:val="24"/>
        </w:rPr>
      </w:pPr>
    </w:p>
    <w:p w14:paraId="8E010000">
      <w:pPr>
        <w:pStyle w:val="Style_14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Титульный лист</w:t>
      </w:r>
    </w:p>
    <w:p w14:paraId="8F010000">
      <w:pPr>
        <w:ind/>
        <w:jc w:val="center"/>
        <w:rPr>
          <w:rStyle w:val="Style_6_ch"/>
          <w:rFonts w:ascii="Times New Roman" w:hAnsi="Times New Roman"/>
          <w:color w:val="000000"/>
          <w:sz w:val="24"/>
        </w:rPr>
      </w:pPr>
    </w:p>
    <w:p w14:paraId="90010000">
      <w:pPr>
        <w:pStyle w:val="Style_14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 xml:space="preserve">                               Материалы</w:t>
      </w:r>
    </w:p>
    <w:p w14:paraId="91010000">
      <w:pPr>
        <w:pStyle w:val="Style_14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 xml:space="preserve">              на ежегодный областной конкурс на лучший</w:t>
      </w:r>
    </w:p>
    <w:p w14:paraId="92010000">
      <w:pPr>
        <w:pStyle w:val="Style_14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 xml:space="preserve">          строительный объект на территории Омской области</w:t>
      </w:r>
    </w:p>
    <w:p w14:paraId="93010000">
      <w:pPr>
        <w:ind/>
        <w:jc w:val="center"/>
        <w:rPr>
          <w:rStyle w:val="Style_6_ch"/>
          <w:rFonts w:ascii="Times New Roman" w:hAnsi="Times New Roman"/>
          <w:color w:val="000000"/>
          <w:sz w:val="24"/>
        </w:rPr>
      </w:pPr>
    </w:p>
    <w:p w14:paraId="9401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1. Пояснительная записка на листах.</w:t>
      </w:r>
    </w:p>
    <w:p w14:paraId="9501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2. Основные показатели по объекту на листах.</w:t>
      </w:r>
    </w:p>
    <w:p w14:paraId="9601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3. Описание   применяемых    новых    технологий,   материалов,</w:t>
      </w:r>
    </w:p>
    <w:p w14:paraId="9701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инженерных решений и ресурсосберегающих технологий.</w:t>
      </w:r>
    </w:p>
    <w:p w14:paraId="9801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4. Фотографии фасадов, интерьеров объекта.</w:t>
      </w:r>
    </w:p>
    <w:p w14:paraId="9901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9A01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</w:t>
      </w:r>
      <w:r>
        <w:rPr>
          <w:rStyle w:val="Style_12_ch"/>
          <w:rFonts w:ascii="Times New Roman" w:hAnsi="Times New Roman"/>
          <w:color w:val="000000"/>
          <w:sz w:val="24"/>
        </w:rPr>
        <w:t>Примечание</w:t>
      </w:r>
      <w:r>
        <w:rPr>
          <w:rFonts w:ascii="Times New Roman" w:hAnsi="Times New Roman"/>
          <w:color w:val="000000"/>
          <w:sz w:val="24"/>
        </w:rPr>
        <w:t>. Разрешается прилагать  любые  документы,  материалы</w:t>
      </w:r>
    </w:p>
    <w:p w14:paraId="9B01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(включая фото-, видео-, аудиоматериалы).</w:t>
      </w:r>
    </w:p>
    <w:p w14:paraId="9C01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9D01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Руководитель организации                 подпись (фамилия, инициалы)</w:t>
      </w:r>
    </w:p>
    <w:p w14:paraId="9E01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Главный бухгалтер организации            подпись (фамилия, инициалы)</w:t>
      </w:r>
    </w:p>
    <w:p w14:paraId="9F01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Председатель комитета</w:t>
      </w:r>
    </w:p>
    <w:p w14:paraId="A001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профессионального союза организации</w:t>
      </w:r>
    </w:p>
    <w:p w14:paraId="A101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(при наличии профессионального союза)    подпись (фамилия, инициалы)</w:t>
      </w:r>
    </w:p>
    <w:p w14:paraId="A201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М.П.</w:t>
      </w:r>
    </w:p>
    <w:p w14:paraId="A301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A401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</w:t>
      </w:r>
      <w:r>
        <w:rPr>
          <w:rStyle w:val="Style_12_ch"/>
          <w:rFonts w:ascii="Times New Roman" w:hAnsi="Times New Roman"/>
          <w:color w:val="000000"/>
          <w:sz w:val="24"/>
        </w:rPr>
        <w:t>Примечание</w:t>
      </w:r>
      <w:r>
        <w:rPr>
          <w:rFonts w:ascii="Times New Roman" w:hAnsi="Times New Roman"/>
          <w:color w:val="000000"/>
          <w:sz w:val="24"/>
        </w:rPr>
        <w:t>. Для физического лица ставится  подпись  физического</w:t>
      </w:r>
    </w:p>
    <w:p w14:paraId="A501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лица с указанием его фамилии и инициалов.</w:t>
      </w:r>
    </w:p>
    <w:p w14:paraId="A601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A7010000">
      <w:pPr>
        <w:pStyle w:val="Style_8"/>
        <w:ind w:firstLine="0" w:left="-709"/>
        <w:rPr>
          <w:rFonts w:ascii="Times New Roman" w:hAnsi="Times New Roman"/>
          <w:color w:val="000000"/>
          <w:sz w:val="24"/>
          <w:shd w:fill="F0F0F0" w:val="clear"/>
        </w:rPr>
      </w:pPr>
      <w:bookmarkStart w:id="72" w:name="sub_22000"/>
      <w:bookmarkEnd w:id="72"/>
    </w:p>
    <w:p w14:paraId="A8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A9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AA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AB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AC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AD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AE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AF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0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1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2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3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4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5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6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7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B8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>Приложение № 2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 xml:space="preserve">к </w:t>
      </w:r>
      <w:r>
        <w:rPr>
          <w:rStyle w:val="Style_7_ch"/>
          <w:rFonts w:ascii="Times New Roman" w:hAnsi="Times New Roman"/>
          <w:color w:val="000000"/>
          <w:sz w:val="24"/>
        </w:rPr>
        <w:t>Положению</w:t>
      </w:r>
      <w:r>
        <w:rPr>
          <w:rStyle w:val="Style_12_ch"/>
          <w:rFonts w:ascii="Times New Roman" w:hAnsi="Times New Roman"/>
          <w:color w:val="000000"/>
          <w:sz w:val="24"/>
        </w:rPr>
        <w:t xml:space="preserve"> о проведении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ежегодного областного конкурса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на лучший строительный объект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года, лучшее печатное издание о строительстве,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архитектуре, градостроительстве на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территории Омской области</w:t>
      </w:r>
    </w:p>
    <w:p w14:paraId="B901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BA010000">
      <w:pPr>
        <w:pStyle w:val="Style_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Пояснительная записка</w:t>
      </w:r>
    </w:p>
    <w:p w14:paraId="BB010000">
      <w:pPr>
        <w:pStyle w:val="Style_5"/>
        <w:rPr>
          <w:rFonts w:ascii="Times New Roman" w:hAnsi="Times New Roman"/>
          <w:color w:val="000000"/>
          <w:sz w:val="24"/>
          <w:shd w:fill="EAEFED" w:val="clear"/>
        </w:rPr>
      </w:pPr>
    </w:p>
    <w:p w14:paraId="BC01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BD010000">
      <w:pPr>
        <w:rPr>
          <w:rStyle w:val="Style_6_ch"/>
          <w:rFonts w:ascii="Times New Roman" w:hAnsi="Times New Roman"/>
          <w:color w:val="000000"/>
          <w:sz w:val="24"/>
        </w:rPr>
      </w:pPr>
      <w:bookmarkStart w:id="73" w:name="sub_22001"/>
      <w:r>
        <w:rPr>
          <w:rStyle w:val="Style_6_ch"/>
          <w:rFonts w:ascii="Times New Roman" w:hAnsi="Times New Roman"/>
          <w:color w:val="000000"/>
          <w:sz w:val="24"/>
        </w:rPr>
        <w:t>1. Для организации - полное наименование организации согласно документу о государственной регистрации (с приложением копии документа о государственной регистрации).</w:t>
      </w:r>
    </w:p>
    <w:p w14:paraId="BE010000">
      <w:pPr>
        <w:rPr>
          <w:rStyle w:val="Style_6_ch"/>
          <w:rFonts w:ascii="Times New Roman" w:hAnsi="Times New Roman"/>
          <w:color w:val="000000"/>
          <w:sz w:val="24"/>
        </w:rPr>
      </w:pPr>
      <w:bookmarkEnd w:id="73"/>
      <w:r>
        <w:rPr>
          <w:rStyle w:val="Style_6_ch"/>
          <w:rFonts w:ascii="Times New Roman" w:hAnsi="Times New Roman"/>
          <w:color w:val="000000"/>
          <w:sz w:val="24"/>
        </w:rPr>
        <w:t>Для физического лица - фамилия, имя, отчество физического лица согласно документу, удостоверяющему личность.</w:t>
      </w:r>
    </w:p>
    <w:p w14:paraId="BF010000">
      <w:pPr>
        <w:rPr>
          <w:rStyle w:val="Style_6_ch"/>
          <w:rFonts w:ascii="Times New Roman" w:hAnsi="Times New Roman"/>
          <w:color w:val="000000"/>
          <w:sz w:val="24"/>
        </w:rPr>
      </w:pPr>
      <w:bookmarkStart w:id="74" w:name="sub_22002"/>
      <w:r>
        <w:rPr>
          <w:rStyle w:val="Style_6_ch"/>
          <w:rFonts w:ascii="Times New Roman" w:hAnsi="Times New Roman"/>
          <w:color w:val="000000"/>
          <w:sz w:val="24"/>
        </w:rPr>
        <w:t>2. Почтовый адрес, контактный телефон, факс организации (физического лица).</w:t>
      </w:r>
    </w:p>
    <w:p w14:paraId="C0010000">
      <w:pPr>
        <w:rPr>
          <w:rStyle w:val="Style_6_ch"/>
          <w:rFonts w:ascii="Times New Roman" w:hAnsi="Times New Roman"/>
          <w:color w:val="000000"/>
          <w:sz w:val="24"/>
        </w:rPr>
      </w:pPr>
      <w:bookmarkEnd w:id="74"/>
      <w:bookmarkStart w:id="75" w:name="sub_22003"/>
      <w:r>
        <w:rPr>
          <w:rStyle w:val="Style_6_ch"/>
          <w:rFonts w:ascii="Times New Roman" w:hAnsi="Times New Roman"/>
          <w:color w:val="000000"/>
          <w:sz w:val="24"/>
        </w:rPr>
        <w:t>3. Для организации - фамилия, имя, отчество руководителя организации.</w:t>
      </w:r>
    </w:p>
    <w:p w14:paraId="C1010000">
      <w:pPr>
        <w:rPr>
          <w:rStyle w:val="Style_6_ch"/>
          <w:rFonts w:ascii="Times New Roman" w:hAnsi="Times New Roman"/>
          <w:color w:val="000000"/>
          <w:sz w:val="24"/>
        </w:rPr>
      </w:pPr>
      <w:bookmarkEnd w:id="75"/>
      <w:bookmarkStart w:id="76" w:name="sub_22004"/>
      <w:r>
        <w:rPr>
          <w:rStyle w:val="Style_6_ch"/>
          <w:rFonts w:ascii="Times New Roman" w:hAnsi="Times New Roman"/>
          <w:color w:val="000000"/>
          <w:sz w:val="24"/>
        </w:rPr>
        <w:t>4. Свидетельство о допуске к соответствующему виду работ, выданное саморегулируемой организацией (с приложением копии свидетельства)</w:t>
      </w:r>
    </w:p>
    <w:p w14:paraId="C2010000">
      <w:pPr>
        <w:rPr>
          <w:rStyle w:val="Style_6_ch"/>
          <w:rFonts w:ascii="Times New Roman" w:hAnsi="Times New Roman"/>
          <w:color w:val="000000"/>
          <w:sz w:val="24"/>
        </w:rPr>
      </w:pPr>
      <w:bookmarkEnd w:id="76"/>
      <w:bookmarkStart w:id="77" w:name="sub_22005"/>
      <w:r>
        <w:rPr>
          <w:rStyle w:val="Style_6_ch"/>
          <w:rFonts w:ascii="Times New Roman" w:hAnsi="Times New Roman"/>
          <w:color w:val="000000"/>
          <w:sz w:val="24"/>
        </w:rPr>
        <w:t>5. Сведения, которые участник конкурса считает целесообразным сообщить для создания наиболее полного и правильного представления о нем.</w:t>
      </w:r>
    </w:p>
    <w:p w14:paraId="C3010000">
      <w:pPr>
        <w:rPr>
          <w:rStyle w:val="Style_6_ch"/>
          <w:rFonts w:ascii="Times New Roman" w:hAnsi="Times New Roman"/>
          <w:color w:val="000000"/>
          <w:sz w:val="24"/>
        </w:rPr>
      </w:pPr>
      <w:bookmarkEnd w:id="77"/>
    </w:p>
    <w:p w14:paraId="C4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5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6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7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8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9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A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B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C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D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E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CF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D0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D1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D2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D3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D4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D5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D6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D7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D8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D9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DA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DB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DC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DD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DE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DF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E0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</w:p>
    <w:p w14:paraId="E101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>Приложение № 3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 xml:space="preserve">к </w:t>
      </w:r>
      <w:r>
        <w:rPr>
          <w:rStyle w:val="Style_7_ch"/>
          <w:rFonts w:ascii="Times New Roman" w:hAnsi="Times New Roman"/>
          <w:color w:val="000000"/>
          <w:sz w:val="24"/>
        </w:rPr>
        <w:t>Положению</w:t>
      </w:r>
      <w:r>
        <w:rPr>
          <w:rStyle w:val="Style_12_ch"/>
          <w:rFonts w:ascii="Times New Roman" w:hAnsi="Times New Roman"/>
          <w:color w:val="000000"/>
          <w:sz w:val="24"/>
        </w:rPr>
        <w:t xml:space="preserve"> о проведении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ежегодного областного конкурса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на лучший строительный объект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года, лучшее печатное издание о строительстве,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архитектуре, градостроительстве на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территории Омской области</w:t>
      </w:r>
      <w:r>
        <w:rPr>
          <w:rStyle w:val="Style_12_ch"/>
          <w:rFonts w:ascii="Times New Roman" w:hAnsi="Times New Roman"/>
          <w:color w:val="000000"/>
          <w:sz w:val="24"/>
        </w:rPr>
        <w:br/>
      </w:r>
    </w:p>
    <w:p w14:paraId="E201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E3010000">
      <w:pPr>
        <w:pStyle w:val="Style_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Основные показатели по объекту</w:t>
      </w:r>
    </w:p>
    <w:p w14:paraId="E4010000">
      <w:pPr>
        <w:pStyle w:val="Style_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__________________________________________________________________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наименование объекта</w:t>
      </w:r>
    </w:p>
    <w:p w14:paraId="E501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E6010000">
      <w:pPr>
        <w:rPr>
          <w:rStyle w:val="Style_6_ch"/>
          <w:rFonts w:ascii="Times New Roman" w:hAnsi="Times New Roman"/>
          <w:color w:val="000000"/>
          <w:sz w:val="24"/>
        </w:rPr>
      </w:pPr>
      <w:bookmarkStart w:id="78" w:name="sub_23001"/>
      <w:r>
        <w:rPr>
          <w:rStyle w:val="Style_6_ch"/>
          <w:rFonts w:ascii="Times New Roman" w:hAnsi="Times New Roman"/>
          <w:color w:val="000000"/>
          <w:sz w:val="24"/>
        </w:rPr>
        <w:t>1. Место расположения объекта: муниципальное образование.</w:t>
      </w:r>
    </w:p>
    <w:p w14:paraId="E7010000">
      <w:pPr>
        <w:rPr>
          <w:rStyle w:val="Style_6_ch"/>
          <w:rFonts w:ascii="Times New Roman" w:hAnsi="Times New Roman"/>
          <w:color w:val="000000"/>
          <w:sz w:val="24"/>
        </w:rPr>
      </w:pPr>
      <w:bookmarkEnd w:id="78"/>
      <w:bookmarkStart w:id="79" w:name="sub_23002"/>
      <w:r>
        <w:rPr>
          <w:rStyle w:val="Style_6_ch"/>
          <w:rFonts w:ascii="Times New Roman" w:hAnsi="Times New Roman"/>
          <w:color w:val="000000"/>
          <w:sz w:val="24"/>
        </w:rPr>
        <w:t>2. Тип и предназначение объекта:</w:t>
      </w:r>
    </w:p>
    <w:p w14:paraId="E8010000">
      <w:pPr>
        <w:rPr>
          <w:rStyle w:val="Style_6_ch"/>
          <w:rFonts w:ascii="Times New Roman" w:hAnsi="Times New Roman"/>
          <w:color w:val="000000"/>
          <w:sz w:val="24"/>
        </w:rPr>
      </w:pPr>
      <w:bookmarkEnd w:id="79"/>
      <w:bookmarkStart w:id="80" w:name="sub_230021"/>
      <w:r>
        <w:rPr>
          <w:rStyle w:val="Style_6_ch"/>
          <w:rFonts w:ascii="Times New Roman" w:hAnsi="Times New Roman"/>
          <w:color w:val="000000"/>
          <w:sz w:val="24"/>
        </w:rPr>
        <w:t>1) жилой;</w:t>
      </w:r>
    </w:p>
    <w:p w14:paraId="E9010000">
      <w:pPr>
        <w:rPr>
          <w:rStyle w:val="Style_6_ch"/>
          <w:rFonts w:ascii="Times New Roman" w:hAnsi="Times New Roman"/>
          <w:color w:val="000000"/>
          <w:sz w:val="24"/>
        </w:rPr>
      </w:pPr>
      <w:bookmarkEnd w:id="80"/>
      <w:bookmarkStart w:id="81" w:name="sub_230022"/>
      <w:r>
        <w:rPr>
          <w:rStyle w:val="Style_6_ch"/>
          <w:rFonts w:ascii="Times New Roman" w:hAnsi="Times New Roman"/>
          <w:color w:val="000000"/>
          <w:sz w:val="24"/>
        </w:rPr>
        <w:t>2) общественный;</w:t>
      </w:r>
    </w:p>
    <w:p w14:paraId="EA010000">
      <w:pPr>
        <w:rPr>
          <w:rStyle w:val="Style_6_ch"/>
          <w:rFonts w:ascii="Times New Roman" w:hAnsi="Times New Roman"/>
          <w:color w:val="000000"/>
          <w:sz w:val="24"/>
        </w:rPr>
      </w:pPr>
      <w:bookmarkEnd w:id="81"/>
      <w:bookmarkStart w:id="82" w:name="sub_230023"/>
      <w:r>
        <w:rPr>
          <w:rStyle w:val="Style_6_ch"/>
          <w:rFonts w:ascii="Times New Roman" w:hAnsi="Times New Roman"/>
          <w:color w:val="000000"/>
          <w:sz w:val="24"/>
        </w:rPr>
        <w:t>3) производственный;</w:t>
      </w:r>
    </w:p>
    <w:p w14:paraId="EB010000">
      <w:pPr>
        <w:rPr>
          <w:rStyle w:val="Style_6_ch"/>
          <w:rFonts w:ascii="Times New Roman" w:hAnsi="Times New Roman"/>
          <w:color w:val="000000"/>
          <w:sz w:val="24"/>
        </w:rPr>
      </w:pPr>
      <w:bookmarkEnd w:id="82"/>
      <w:bookmarkStart w:id="83" w:name="sub_230024"/>
      <w:r>
        <w:rPr>
          <w:rStyle w:val="Style_6_ch"/>
          <w:rFonts w:ascii="Times New Roman" w:hAnsi="Times New Roman"/>
          <w:color w:val="000000"/>
          <w:sz w:val="24"/>
        </w:rPr>
        <w:t>4) коммунальный.</w:t>
      </w:r>
    </w:p>
    <w:p w14:paraId="EC010000">
      <w:pPr>
        <w:rPr>
          <w:rStyle w:val="Style_6_ch"/>
          <w:rFonts w:ascii="Times New Roman" w:hAnsi="Times New Roman"/>
          <w:color w:val="000000"/>
          <w:sz w:val="24"/>
        </w:rPr>
      </w:pPr>
      <w:bookmarkEnd w:id="83"/>
      <w:bookmarkStart w:id="84" w:name="sub_23003"/>
      <w:r>
        <w:rPr>
          <w:rStyle w:val="Style_6_ch"/>
          <w:rFonts w:ascii="Times New Roman" w:hAnsi="Times New Roman"/>
          <w:color w:val="000000"/>
          <w:sz w:val="24"/>
        </w:rPr>
        <w:t>3. Мощность (для жилых объектов - количество квартир; для общественных объектов социальной инфраструктуры - число мест, коек и т.п.; для производственных объектов - расчетный объем производства).</w:t>
      </w:r>
    </w:p>
    <w:p w14:paraId="ED010000">
      <w:pPr>
        <w:rPr>
          <w:rStyle w:val="Style_6_ch"/>
          <w:rFonts w:ascii="Times New Roman" w:hAnsi="Times New Roman"/>
          <w:color w:val="000000"/>
          <w:sz w:val="24"/>
        </w:rPr>
      </w:pPr>
      <w:bookmarkEnd w:id="84"/>
      <w:bookmarkStart w:id="85" w:name="sub_23004"/>
      <w:r>
        <w:rPr>
          <w:rStyle w:val="Style_6_ch"/>
          <w:rFonts w:ascii="Times New Roman" w:hAnsi="Times New Roman"/>
          <w:color w:val="000000"/>
          <w:sz w:val="24"/>
        </w:rPr>
        <w:t>4. Размеры объекта:</w:t>
      </w:r>
    </w:p>
    <w:p w14:paraId="EE010000">
      <w:pPr>
        <w:rPr>
          <w:rStyle w:val="Style_6_ch"/>
          <w:rFonts w:ascii="Times New Roman" w:hAnsi="Times New Roman"/>
          <w:color w:val="000000"/>
          <w:sz w:val="24"/>
        </w:rPr>
      </w:pPr>
      <w:bookmarkEnd w:id="85"/>
      <w:bookmarkStart w:id="86" w:name="sub_230041"/>
      <w:r>
        <w:rPr>
          <w:rStyle w:val="Style_6_ch"/>
          <w:rFonts w:ascii="Times New Roman" w:hAnsi="Times New Roman"/>
          <w:color w:val="000000"/>
          <w:sz w:val="24"/>
        </w:rPr>
        <w:t>1) этажность;</w:t>
      </w:r>
    </w:p>
    <w:p w14:paraId="EF010000">
      <w:pPr>
        <w:rPr>
          <w:rStyle w:val="Style_6_ch"/>
          <w:rFonts w:ascii="Times New Roman" w:hAnsi="Times New Roman"/>
          <w:color w:val="000000"/>
          <w:sz w:val="24"/>
        </w:rPr>
      </w:pPr>
      <w:bookmarkEnd w:id="86"/>
      <w:bookmarkStart w:id="87" w:name="sub_230042"/>
      <w:r>
        <w:rPr>
          <w:rStyle w:val="Style_6_ch"/>
          <w:rFonts w:ascii="Times New Roman" w:hAnsi="Times New Roman"/>
          <w:color w:val="000000"/>
          <w:sz w:val="24"/>
        </w:rPr>
        <w:t>2) общая площадь здания;</w:t>
      </w:r>
    </w:p>
    <w:p w14:paraId="F0010000">
      <w:pPr>
        <w:rPr>
          <w:rStyle w:val="Style_6_ch"/>
          <w:rFonts w:ascii="Times New Roman" w:hAnsi="Times New Roman"/>
          <w:color w:val="000000"/>
          <w:sz w:val="24"/>
        </w:rPr>
      </w:pPr>
      <w:bookmarkEnd w:id="87"/>
      <w:bookmarkStart w:id="88" w:name="sub_230043"/>
      <w:r>
        <w:rPr>
          <w:rStyle w:val="Style_6_ch"/>
          <w:rFonts w:ascii="Times New Roman" w:hAnsi="Times New Roman"/>
          <w:color w:val="000000"/>
          <w:sz w:val="24"/>
        </w:rPr>
        <w:t>3) общая площадь помещений (для жилых домов - общая площадь квартир и общая площадь помещений общественного назначения при их наличии в жилых зданиях);</w:t>
      </w:r>
    </w:p>
    <w:p w14:paraId="F1010000">
      <w:pPr>
        <w:rPr>
          <w:rStyle w:val="Style_6_ch"/>
          <w:rFonts w:ascii="Times New Roman" w:hAnsi="Times New Roman"/>
          <w:color w:val="000000"/>
          <w:sz w:val="24"/>
        </w:rPr>
      </w:pPr>
      <w:bookmarkEnd w:id="88"/>
      <w:bookmarkStart w:id="89" w:name="sub_230044"/>
      <w:r>
        <w:rPr>
          <w:rStyle w:val="Style_6_ch"/>
          <w:rFonts w:ascii="Times New Roman" w:hAnsi="Times New Roman"/>
          <w:color w:val="000000"/>
          <w:sz w:val="24"/>
        </w:rPr>
        <w:t>4) полезная площадь общественного здания (для производственных объектов - размер рабочей площади помещений);</w:t>
      </w:r>
    </w:p>
    <w:p w14:paraId="F2010000">
      <w:pPr>
        <w:rPr>
          <w:rStyle w:val="Style_6_ch"/>
          <w:rFonts w:ascii="Times New Roman" w:hAnsi="Times New Roman"/>
          <w:color w:val="000000"/>
          <w:sz w:val="24"/>
        </w:rPr>
      </w:pPr>
      <w:bookmarkEnd w:id="89"/>
      <w:bookmarkStart w:id="90" w:name="sub_230045"/>
      <w:r>
        <w:rPr>
          <w:rStyle w:val="Style_6_ch"/>
          <w:rFonts w:ascii="Times New Roman" w:hAnsi="Times New Roman"/>
          <w:color w:val="000000"/>
          <w:sz w:val="24"/>
        </w:rPr>
        <w:t>5) строительный объем здания;</w:t>
      </w:r>
    </w:p>
    <w:p w14:paraId="F3010000">
      <w:pPr>
        <w:rPr>
          <w:rStyle w:val="Style_6_ch"/>
          <w:rFonts w:ascii="Times New Roman" w:hAnsi="Times New Roman"/>
          <w:color w:val="000000"/>
          <w:sz w:val="24"/>
        </w:rPr>
      </w:pPr>
      <w:bookmarkEnd w:id="90"/>
      <w:bookmarkStart w:id="91" w:name="sub_230046"/>
      <w:r>
        <w:rPr>
          <w:rStyle w:val="Style_6_ch"/>
          <w:rFonts w:ascii="Times New Roman" w:hAnsi="Times New Roman"/>
          <w:color w:val="000000"/>
          <w:sz w:val="24"/>
        </w:rPr>
        <w:t>6) площадь застройки здания.</w:t>
      </w:r>
    </w:p>
    <w:p w14:paraId="F4010000">
      <w:pPr>
        <w:rPr>
          <w:rStyle w:val="Style_6_ch"/>
          <w:rFonts w:ascii="Times New Roman" w:hAnsi="Times New Roman"/>
          <w:color w:val="000000"/>
          <w:sz w:val="24"/>
        </w:rPr>
      </w:pPr>
      <w:bookmarkEnd w:id="91"/>
      <w:bookmarkStart w:id="92" w:name="sub_23005"/>
      <w:r>
        <w:rPr>
          <w:rStyle w:val="Style_6_ch"/>
          <w:rFonts w:ascii="Times New Roman" w:hAnsi="Times New Roman"/>
          <w:color w:val="000000"/>
          <w:sz w:val="24"/>
        </w:rPr>
        <w:t>5. Конструктивное решение объекта.</w:t>
      </w:r>
    </w:p>
    <w:p w14:paraId="F5010000">
      <w:pPr>
        <w:rPr>
          <w:rStyle w:val="Style_6_ch"/>
          <w:rFonts w:ascii="Times New Roman" w:hAnsi="Times New Roman"/>
          <w:color w:val="000000"/>
          <w:sz w:val="24"/>
        </w:rPr>
      </w:pPr>
      <w:bookmarkEnd w:id="92"/>
      <w:bookmarkStart w:id="93" w:name="sub_23006"/>
      <w:r>
        <w:rPr>
          <w:rStyle w:val="Style_6_ch"/>
          <w:rFonts w:ascii="Times New Roman" w:hAnsi="Times New Roman"/>
          <w:color w:val="000000"/>
          <w:sz w:val="24"/>
        </w:rPr>
        <w:t>6. Материал ограждающих конструкций объекта.</w:t>
      </w:r>
    </w:p>
    <w:p w14:paraId="F6010000">
      <w:pPr>
        <w:rPr>
          <w:rStyle w:val="Style_6_ch"/>
          <w:rFonts w:ascii="Times New Roman" w:hAnsi="Times New Roman"/>
          <w:color w:val="000000"/>
          <w:sz w:val="24"/>
        </w:rPr>
      </w:pPr>
      <w:bookmarkEnd w:id="93"/>
      <w:bookmarkStart w:id="94" w:name="sub_23007"/>
      <w:r>
        <w:rPr>
          <w:rStyle w:val="Style_6_ch"/>
          <w:rFonts w:ascii="Times New Roman" w:hAnsi="Times New Roman"/>
          <w:color w:val="000000"/>
          <w:sz w:val="24"/>
        </w:rPr>
        <w:t>7. Отделка объекта:</w:t>
      </w:r>
    </w:p>
    <w:p w14:paraId="F7010000">
      <w:pPr>
        <w:rPr>
          <w:rStyle w:val="Style_6_ch"/>
          <w:rFonts w:ascii="Times New Roman" w:hAnsi="Times New Roman"/>
          <w:color w:val="000000"/>
          <w:sz w:val="24"/>
        </w:rPr>
      </w:pPr>
      <w:bookmarkEnd w:id="94"/>
      <w:bookmarkStart w:id="95" w:name="sub_230071"/>
      <w:r>
        <w:rPr>
          <w:rStyle w:val="Style_6_ch"/>
          <w:rFonts w:ascii="Times New Roman" w:hAnsi="Times New Roman"/>
          <w:color w:val="000000"/>
          <w:sz w:val="24"/>
        </w:rPr>
        <w:t>1) фасад;</w:t>
      </w:r>
    </w:p>
    <w:p w14:paraId="F8010000">
      <w:pPr>
        <w:rPr>
          <w:rStyle w:val="Style_6_ch"/>
          <w:rFonts w:ascii="Times New Roman" w:hAnsi="Times New Roman"/>
          <w:color w:val="000000"/>
          <w:sz w:val="24"/>
        </w:rPr>
      </w:pPr>
      <w:bookmarkEnd w:id="95"/>
      <w:bookmarkStart w:id="96" w:name="sub_230072"/>
      <w:r>
        <w:rPr>
          <w:rStyle w:val="Style_6_ch"/>
          <w:rFonts w:ascii="Times New Roman" w:hAnsi="Times New Roman"/>
          <w:color w:val="000000"/>
          <w:sz w:val="24"/>
        </w:rPr>
        <w:t>2) внутренние помещения.</w:t>
      </w:r>
    </w:p>
    <w:p w14:paraId="F9010000">
      <w:pPr>
        <w:rPr>
          <w:rStyle w:val="Style_6_ch"/>
          <w:rFonts w:ascii="Times New Roman" w:hAnsi="Times New Roman"/>
          <w:color w:val="000000"/>
          <w:sz w:val="24"/>
        </w:rPr>
      </w:pPr>
      <w:bookmarkEnd w:id="96"/>
      <w:bookmarkStart w:id="97" w:name="sub_23008"/>
      <w:r>
        <w:rPr>
          <w:rStyle w:val="Style_6_ch"/>
          <w:rFonts w:ascii="Times New Roman" w:hAnsi="Times New Roman"/>
          <w:color w:val="000000"/>
          <w:sz w:val="24"/>
        </w:rPr>
        <w:t>8. Благоустройство прилегающей территории:</w:t>
      </w:r>
    </w:p>
    <w:p w14:paraId="FA010000">
      <w:pPr>
        <w:rPr>
          <w:rStyle w:val="Style_6_ch"/>
          <w:rFonts w:ascii="Times New Roman" w:hAnsi="Times New Roman"/>
          <w:color w:val="000000"/>
          <w:sz w:val="24"/>
        </w:rPr>
      </w:pPr>
      <w:bookmarkEnd w:id="97"/>
      <w:bookmarkStart w:id="98" w:name="sub_230081"/>
      <w:r>
        <w:rPr>
          <w:rStyle w:val="Style_6_ch"/>
          <w:rFonts w:ascii="Times New Roman" w:hAnsi="Times New Roman"/>
          <w:color w:val="000000"/>
          <w:sz w:val="24"/>
        </w:rPr>
        <w:t>1) площадь участка;</w:t>
      </w:r>
    </w:p>
    <w:p w14:paraId="FB010000">
      <w:pPr>
        <w:rPr>
          <w:rStyle w:val="Style_6_ch"/>
          <w:rFonts w:ascii="Times New Roman" w:hAnsi="Times New Roman"/>
          <w:color w:val="000000"/>
          <w:sz w:val="24"/>
        </w:rPr>
      </w:pPr>
      <w:bookmarkEnd w:id="98"/>
      <w:bookmarkStart w:id="99" w:name="sub_230082"/>
      <w:r>
        <w:rPr>
          <w:rStyle w:val="Style_6_ch"/>
          <w:rFonts w:ascii="Times New Roman" w:hAnsi="Times New Roman"/>
          <w:color w:val="000000"/>
          <w:sz w:val="24"/>
        </w:rPr>
        <w:t>2) площадь застройки;</w:t>
      </w:r>
    </w:p>
    <w:p w14:paraId="FC010000">
      <w:pPr>
        <w:rPr>
          <w:rStyle w:val="Style_6_ch"/>
          <w:rFonts w:ascii="Times New Roman" w:hAnsi="Times New Roman"/>
          <w:color w:val="000000"/>
          <w:sz w:val="24"/>
        </w:rPr>
      </w:pPr>
      <w:bookmarkEnd w:id="99"/>
      <w:bookmarkStart w:id="100" w:name="sub_230083"/>
      <w:r>
        <w:rPr>
          <w:rStyle w:val="Style_6_ch"/>
          <w:rFonts w:ascii="Times New Roman" w:hAnsi="Times New Roman"/>
          <w:color w:val="000000"/>
          <w:sz w:val="24"/>
        </w:rPr>
        <w:t>3) площадь покрытий;</w:t>
      </w:r>
    </w:p>
    <w:p w14:paraId="FD010000">
      <w:pPr>
        <w:rPr>
          <w:rStyle w:val="Style_6_ch"/>
          <w:rFonts w:ascii="Times New Roman" w:hAnsi="Times New Roman"/>
          <w:color w:val="000000"/>
          <w:sz w:val="24"/>
        </w:rPr>
      </w:pPr>
      <w:bookmarkEnd w:id="100"/>
      <w:bookmarkStart w:id="101" w:name="sub_230084"/>
      <w:r>
        <w:rPr>
          <w:rStyle w:val="Style_6_ch"/>
          <w:rFonts w:ascii="Times New Roman" w:hAnsi="Times New Roman"/>
          <w:color w:val="000000"/>
          <w:sz w:val="24"/>
        </w:rPr>
        <w:t>4) площадь озеленения.</w:t>
      </w:r>
    </w:p>
    <w:p w14:paraId="FE010000">
      <w:pPr>
        <w:rPr>
          <w:rStyle w:val="Style_6_ch"/>
          <w:rFonts w:ascii="Times New Roman" w:hAnsi="Times New Roman"/>
          <w:color w:val="000000"/>
          <w:sz w:val="24"/>
        </w:rPr>
      </w:pPr>
      <w:bookmarkEnd w:id="101"/>
      <w:bookmarkStart w:id="102" w:name="sub_23009"/>
      <w:r>
        <w:rPr>
          <w:rStyle w:val="Style_6_ch"/>
          <w:rFonts w:ascii="Times New Roman" w:hAnsi="Times New Roman"/>
          <w:color w:val="000000"/>
          <w:sz w:val="24"/>
        </w:rPr>
        <w:t>9. Сроки строительства объекта:</w:t>
      </w:r>
    </w:p>
    <w:p w14:paraId="FF010000">
      <w:pPr>
        <w:rPr>
          <w:rStyle w:val="Style_6_ch"/>
          <w:rFonts w:ascii="Times New Roman" w:hAnsi="Times New Roman"/>
          <w:color w:val="000000"/>
          <w:sz w:val="24"/>
        </w:rPr>
      </w:pPr>
      <w:bookmarkEnd w:id="102"/>
      <w:bookmarkStart w:id="103" w:name="sub_230091"/>
      <w:r>
        <w:rPr>
          <w:rStyle w:val="Style_6_ch"/>
          <w:rFonts w:ascii="Times New Roman" w:hAnsi="Times New Roman"/>
          <w:color w:val="000000"/>
          <w:sz w:val="24"/>
        </w:rPr>
        <w:t>1) дата выдачи разрешения на строительство (приложить копию разрешения на строительство);</w:t>
      </w:r>
    </w:p>
    <w:p w14:paraId="00020000">
      <w:pPr>
        <w:rPr>
          <w:rStyle w:val="Style_6_ch"/>
          <w:rFonts w:ascii="Times New Roman" w:hAnsi="Times New Roman"/>
          <w:color w:val="000000"/>
          <w:sz w:val="24"/>
        </w:rPr>
      </w:pPr>
      <w:bookmarkEnd w:id="103"/>
      <w:bookmarkStart w:id="104" w:name="sub_230092"/>
      <w:r>
        <w:rPr>
          <w:rStyle w:val="Style_6_ch"/>
          <w:rFonts w:ascii="Times New Roman" w:hAnsi="Times New Roman"/>
          <w:color w:val="000000"/>
          <w:sz w:val="24"/>
        </w:rPr>
        <w:t>2) дата ввода объекта в эксплуатацию (приложить копию разрешения на ввод объекта в эксплуатацию);</w:t>
      </w:r>
    </w:p>
    <w:p w14:paraId="01020000">
      <w:pPr>
        <w:rPr>
          <w:rStyle w:val="Style_6_ch"/>
          <w:rFonts w:ascii="Times New Roman" w:hAnsi="Times New Roman"/>
          <w:color w:val="000000"/>
          <w:sz w:val="24"/>
        </w:rPr>
      </w:pPr>
      <w:bookmarkEnd w:id="104"/>
      <w:bookmarkStart w:id="105" w:name="sub_230093"/>
      <w:r>
        <w:rPr>
          <w:rStyle w:val="Style_6_ch"/>
          <w:rFonts w:ascii="Times New Roman" w:hAnsi="Times New Roman"/>
          <w:color w:val="000000"/>
          <w:sz w:val="24"/>
        </w:rPr>
        <w:t>3) фактический срок строительства объекта.</w:t>
      </w:r>
    </w:p>
    <w:p w14:paraId="02020000">
      <w:pPr>
        <w:rPr>
          <w:rStyle w:val="Style_6_ch"/>
          <w:rFonts w:ascii="Times New Roman" w:hAnsi="Times New Roman"/>
          <w:color w:val="000000"/>
          <w:sz w:val="24"/>
        </w:rPr>
      </w:pPr>
      <w:bookmarkEnd w:id="105"/>
    </w:p>
    <w:p w14:paraId="03020000">
      <w:pPr>
        <w:pStyle w:val="Style_8"/>
        <w:rPr>
          <w:rFonts w:ascii="Times New Roman" w:hAnsi="Times New Roman"/>
          <w:color w:val="000000"/>
          <w:sz w:val="24"/>
          <w:shd w:fill="F0F0F0" w:val="clear"/>
        </w:rPr>
      </w:pPr>
      <w:bookmarkStart w:id="106" w:name="sub_24000"/>
      <w:bookmarkEnd w:id="106"/>
    </w:p>
    <w:p w14:paraId="04020000">
      <w:pPr>
        <w:pStyle w:val="Style_11"/>
        <w:rPr>
          <w:rFonts w:ascii="Times New Roman" w:hAnsi="Times New Roman"/>
          <w:color w:val="000000"/>
          <w:sz w:val="24"/>
        </w:rPr>
      </w:pPr>
    </w:p>
    <w:p w14:paraId="0502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>Приложение № 4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 xml:space="preserve">к </w:t>
      </w:r>
      <w:r>
        <w:rPr>
          <w:rStyle w:val="Style_7_ch"/>
          <w:rFonts w:ascii="Times New Roman" w:hAnsi="Times New Roman"/>
          <w:color w:val="000000"/>
          <w:sz w:val="24"/>
        </w:rPr>
        <w:t>Положению</w:t>
      </w:r>
      <w:r>
        <w:rPr>
          <w:rStyle w:val="Style_12_ch"/>
          <w:rFonts w:ascii="Times New Roman" w:hAnsi="Times New Roman"/>
          <w:color w:val="000000"/>
          <w:sz w:val="24"/>
        </w:rPr>
        <w:t xml:space="preserve"> о проведении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ежегодного областного конкурса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на лучший строительный объект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года, лучшее печатное издание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о строительстве, архитектуре,</w:t>
      </w:r>
      <w:r>
        <w:rPr>
          <w:rStyle w:val="Style_12_ch"/>
          <w:rFonts w:ascii="Times New Roman" w:hAnsi="Times New Roman"/>
          <w:color w:val="000000"/>
          <w:sz w:val="24"/>
        </w:rPr>
        <w:br/>
      </w:r>
      <w:r>
        <w:rPr>
          <w:rStyle w:val="Style_12_ch"/>
          <w:rFonts w:ascii="Times New Roman" w:hAnsi="Times New Roman"/>
          <w:color w:val="000000"/>
          <w:sz w:val="24"/>
        </w:rPr>
        <w:t>градостроительстве</w:t>
      </w:r>
    </w:p>
    <w:p w14:paraId="06020000">
      <w:pPr>
        <w:ind/>
        <w:jc w:val="right"/>
        <w:rPr>
          <w:rStyle w:val="Style_12_ch"/>
          <w:rFonts w:ascii="Times New Roman" w:hAnsi="Times New Roman"/>
          <w:color w:val="000000"/>
          <w:sz w:val="24"/>
        </w:rPr>
      </w:pPr>
      <w:r>
        <w:rPr>
          <w:rStyle w:val="Style_12_ch"/>
          <w:rFonts w:ascii="Times New Roman" w:hAnsi="Times New Roman"/>
          <w:color w:val="000000"/>
          <w:sz w:val="24"/>
        </w:rPr>
        <w:t>на территории Омской области</w:t>
      </w:r>
    </w:p>
    <w:p w14:paraId="0702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08020000">
      <w:pPr>
        <w:pStyle w:val="Style_14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</w:t>
      </w:r>
      <w:r>
        <w:rPr>
          <w:rStyle w:val="Style_12_ch"/>
          <w:rFonts w:ascii="Times New Roman" w:hAnsi="Times New Roman"/>
          <w:color w:val="000000"/>
          <w:sz w:val="24"/>
        </w:rPr>
        <w:t>Титульный лист</w:t>
      </w:r>
    </w:p>
    <w:p w14:paraId="09020000">
      <w:pPr>
        <w:ind/>
        <w:jc w:val="center"/>
        <w:rPr>
          <w:rStyle w:val="Style_6_ch"/>
          <w:rFonts w:ascii="Times New Roman" w:hAnsi="Times New Roman"/>
          <w:color w:val="000000"/>
          <w:sz w:val="24"/>
        </w:rPr>
      </w:pPr>
    </w:p>
    <w:p w14:paraId="0A020000">
      <w:pPr>
        <w:pStyle w:val="Style_14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Материалы  на ежегодный областной конкурс на лучшее печатное издание</w:t>
      </w:r>
    </w:p>
    <w:p w14:paraId="0B020000">
      <w:pPr>
        <w:pStyle w:val="Style_14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  строительстве,  архитектуре,  градостроительстве  на территории Омской</w:t>
      </w:r>
    </w:p>
    <w:p w14:paraId="0C020000">
      <w:pPr>
        <w:pStyle w:val="Style_14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области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"sub_24111"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*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</w:p>
    <w:p w14:paraId="0D020000">
      <w:pPr>
        <w:pStyle w:val="Style_11"/>
      </w:pPr>
    </w:p>
    <w:p w14:paraId="0E02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1. Пояснительная записка, описание издания на ______ листах.</w:t>
      </w:r>
    </w:p>
    <w:p w14:paraId="0F02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2. Резюме на ______ листах.</w:t>
      </w:r>
    </w:p>
    <w:p w14:paraId="1002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3. Рецензия на ______ листах.</w:t>
      </w:r>
    </w:p>
    <w:p w14:paraId="1102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4. Иллюстрационный материал.</w:t>
      </w:r>
    </w:p>
    <w:p w14:paraId="1202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1302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1402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1502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Руководитель организации</w:t>
      </w:r>
      <w:r>
        <w:rPr>
          <w:rStyle w:val="Style_7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7_ch"/>
          <w:rFonts w:ascii="Times New Roman" w:hAnsi="Times New Roman"/>
          <w:color w:val="000000"/>
          <w:sz w:val="24"/>
        </w:rPr>
        <w:instrText>HYPERLINK \l "sub_24222"</w:instrText>
      </w:r>
      <w:r>
        <w:rPr>
          <w:rStyle w:val="Style_7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7_ch"/>
          <w:rFonts w:ascii="Times New Roman" w:hAnsi="Times New Roman"/>
          <w:color w:val="000000"/>
          <w:sz w:val="24"/>
        </w:rPr>
        <w:t>**</w:t>
      </w:r>
      <w:r>
        <w:rPr>
          <w:rStyle w:val="Style_7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       подпись         (фамилия, инициалы)</w:t>
      </w:r>
    </w:p>
    <w:p w14:paraId="1602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М.П.</w:t>
      </w:r>
    </w:p>
    <w:p w14:paraId="17020000">
      <w:pPr>
        <w:rPr>
          <w:rStyle w:val="Style_6_ch"/>
          <w:rFonts w:ascii="Times New Roman" w:hAnsi="Times New Roman"/>
          <w:color w:val="000000"/>
          <w:sz w:val="24"/>
        </w:rPr>
      </w:pPr>
    </w:p>
    <w:p w14:paraId="18020000">
      <w:pPr>
        <w:pStyle w:val="Style_1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_____________________________</w:t>
      </w:r>
    </w:p>
    <w:p w14:paraId="19020000">
      <w:pPr>
        <w:pStyle w:val="Style_14"/>
        <w:rPr>
          <w:rFonts w:ascii="Times New Roman" w:hAnsi="Times New Roman"/>
          <w:color w:val="000000"/>
          <w:sz w:val="24"/>
        </w:rPr>
      </w:pPr>
      <w:bookmarkStart w:id="107" w:name="sub_24111"/>
      <w:r>
        <w:rPr>
          <w:rStyle w:val="Style_12_ch"/>
          <w:rFonts w:ascii="Times New Roman" w:hAnsi="Times New Roman"/>
          <w:color w:val="000000"/>
          <w:sz w:val="24"/>
        </w:rPr>
        <w:t xml:space="preserve">     *  </w:t>
      </w:r>
      <w:r>
        <w:rPr>
          <w:rFonts w:ascii="Times New Roman" w:hAnsi="Times New Roman"/>
          <w:color w:val="000000"/>
          <w:sz w:val="24"/>
        </w:rPr>
        <w:t>разрешается  прилагать любые документы, материалы (включая фото-,</w:t>
      </w:r>
    </w:p>
    <w:p w14:paraId="1A020000">
      <w:pPr>
        <w:pStyle w:val="Style_14"/>
        <w:rPr>
          <w:rFonts w:ascii="Times New Roman" w:hAnsi="Times New Roman"/>
          <w:color w:val="000000"/>
          <w:sz w:val="24"/>
        </w:rPr>
      </w:pPr>
      <w:bookmarkEnd w:id="107"/>
      <w:r>
        <w:rPr>
          <w:rFonts w:ascii="Times New Roman" w:hAnsi="Times New Roman"/>
          <w:color w:val="000000"/>
          <w:sz w:val="24"/>
        </w:rPr>
        <w:t>видео-, аудиоматериалы).</w:t>
      </w:r>
    </w:p>
    <w:p w14:paraId="1B020000">
      <w:pPr>
        <w:pStyle w:val="Style_14"/>
        <w:rPr>
          <w:rFonts w:ascii="Times New Roman" w:hAnsi="Times New Roman"/>
          <w:color w:val="000000"/>
          <w:sz w:val="24"/>
        </w:rPr>
      </w:pPr>
      <w:bookmarkStart w:id="108" w:name="sub_24222"/>
      <w:r>
        <w:rPr>
          <w:rStyle w:val="Style_12_ch"/>
          <w:rFonts w:ascii="Times New Roman" w:hAnsi="Times New Roman"/>
          <w:color w:val="000000"/>
          <w:sz w:val="24"/>
        </w:rPr>
        <w:t xml:space="preserve">     **</w:t>
      </w:r>
      <w:r>
        <w:rPr>
          <w:rFonts w:ascii="Times New Roman" w:hAnsi="Times New Roman"/>
          <w:color w:val="000000"/>
          <w:sz w:val="24"/>
        </w:rPr>
        <w:t xml:space="preserve"> для  физического   лица   ставится   подпись   физического   лица</w:t>
      </w:r>
    </w:p>
    <w:p w14:paraId="1C020000">
      <w:pPr>
        <w:pStyle w:val="Style_14"/>
        <w:rPr>
          <w:rFonts w:ascii="Times New Roman" w:hAnsi="Times New Roman"/>
          <w:color w:val="000000"/>
          <w:sz w:val="24"/>
        </w:rPr>
      </w:pPr>
      <w:bookmarkEnd w:id="108"/>
      <w:r>
        <w:rPr>
          <w:rFonts w:ascii="Times New Roman" w:hAnsi="Times New Roman"/>
          <w:color w:val="000000"/>
          <w:sz w:val="24"/>
        </w:rPr>
        <w:t>с указанием его фамилии и инициалов.</w:t>
      </w:r>
    </w:p>
    <w:p w14:paraId="1D020000">
      <w:pPr>
        <w:rPr>
          <w:rStyle w:val="Style_6_ch"/>
          <w:rFonts w:ascii="Times New Roman" w:hAnsi="Times New Roman"/>
          <w:color w:val="000000"/>
          <w:sz w:val="24"/>
        </w:rPr>
      </w:pPr>
    </w:p>
    <w:sectPr>
      <w:headerReference r:id="rId1" w:type="default"/>
      <w:footerReference r:id="rId2" w:type="default"/>
      <w:pgSz w:h="16800" w:orient="portrait" w:w="11900"/>
      <w:pgMar w:bottom="903" w:footer="708" w:header="708" w:left="800" w:right="800" w:top="14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Ind w:type="dxa" w:w="5"/>
      <w:tblBorders>
        <w:top w:color="000000" w:sz="4" w:val="single"/>
        <w:left w:color="000000" w:sz="4" w:val="single"/>
        <w:bottom w:color="000000" w:sz="4" w:val="single"/>
        <w:right w:color="000000" w:sz="4" w:val="single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401"/>
      <w:gridCol w:w="3401"/>
      <w:gridCol w:w="3401"/>
    </w:tblGrid>
    <w:tr>
      <w:tc>
        <w:tcPr>
          <w:tcW w:type="dxa" w:w="3401"/>
          <w:tcBorders>
            <w:top w:sz="4" w:val="nil"/>
            <w:left w:sz="4" w:val="nil"/>
            <w:bottom w:sz="4" w:val="nil"/>
            <w:right w:sz="4"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 w14:paraId="02000000">
          <w:pPr>
            <w:pStyle w:val="Style_3"/>
            <w:ind w:firstLine="0" w:left="0"/>
          </w:pPr>
          <w:r>
            <w:t>18.05.2026</w:t>
          </w:r>
          <w:r>
            <w:t xml:space="preserve"> </w:t>
          </w:r>
        </w:p>
      </w:tc>
      <w:tc>
        <w:tcPr>
          <w:tcW w:type="dxa" w:w="3401"/>
          <w:tcBorders>
            <w:top w:sz="4" w:val="nil"/>
            <w:left w:sz="4" w:val="nil"/>
            <w:bottom w:sz="4" w:val="nil"/>
            <w:right w:sz="4"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 w14:paraId="03000000">
          <w:pPr>
            <w:pStyle w:val="Style_3"/>
            <w:ind w:firstLine="0" w:left="0"/>
            <w:jc w:val="center"/>
          </w:pPr>
          <w:r>
            <w:t>Система ГАРАНТ</w:t>
          </w:r>
        </w:p>
      </w:tc>
      <w:tc>
        <w:tcPr>
          <w:tcW w:type="dxa" w:w="3401"/>
          <w:tcBorders>
            <w:top w:sz="4" w:val="nil"/>
            <w:left w:sz="4" w:val="nil"/>
            <w:bottom w:sz="4" w:val="nil"/>
            <w:right w:sz="4"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 w14:paraId="04000000">
          <w:pPr>
            <w:pStyle w:val="Style_3"/>
            <w:ind w:firstLine="0" w:left="0"/>
            <w:jc w:val="right"/>
          </w:pPr>
          <w:r>
            <w:fldChar w:fldCharType="begin"/>
          </w:r>
          <w:r>
            <w:instrText xml:space="preserve">PAGE </w:instrText>
          </w:r>
          <w:r>
            <w:fldChar w:fldCharType="separate"/>
          </w:r>
          <w:r>
            <w:t xml:space="preserve"> 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>NUMPAGES \* Arabic</w:instrText>
          </w:r>
          <w:r>
            <w:fldChar w:fldCharType="separate"/>
          </w:r>
          <w:r>
            <w:t>14</w:t>
          </w:r>
          <w:r>
            <w:fldChar w:fldCharType="end"/>
          </w:r>
        </w:p>
      </w:tc>
    </w:tr>
  </w:tbl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 w:firstLine="0" w:left="0"/>
      <w:jc w:val="left"/>
    </w:pPr>
    <w:r>
      <w:t>Приказ Министерства строительства и жилищно-коммунального комплекса Омской области от 30 июня 2016 г. N…</w: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1" w:type="paragraph">
    <w:name w:val="Normal"/>
    <w:link w:val="Style_11_ch"/>
    <w:uiPriority w:val="0"/>
    <w:qFormat/>
    <w:pPr>
      <w:widowControl w:val="0"/>
      <w:spacing w:after="0" w:before="0"/>
      <w:ind w:firstLine="720" w:left="0"/>
      <w:jc w:val="both"/>
    </w:pPr>
    <w:rPr>
      <w:rFonts w:ascii="Times New Roman CYR" w:hAnsi="Times New Roman CYR"/>
      <w:sz w:val="24"/>
    </w:rPr>
  </w:style>
  <w:style w:default="1" w:styleId="Style_11_ch" w:type="character">
    <w:name w:val="Normal"/>
    <w:link w:val="Style_11"/>
    <w:rPr>
      <w:rFonts w:ascii="Times New Roman CYR" w:hAnsi="Times New Roman CYR"/>
      <w:sz w:val="24"/>
    </w:rPr>
  </w:style>
  <w:style w:styleId="Style_7" w:type="paragraph">
    <w:name w:val="Гипертекстовая ссылка"/>
    <w:basedOn w:val="Style_12"/>
    <w:link w:val="Style_7_ch"/>
    <w:rPr>
      <w:rFonts w:ascii="Times New Roman" w:hAnsi="Times New Roman"/>
      <w:b w:val="0"/>
      <w:color w:val="106BBE"/>
      <w:sz w:val="20"/>
    </w:rPr>
  </w:style>
  <w:style w:styleId="Style_7_ch" w:type="character">
    <w:name w:val="Гипертекстовая ссылка"/>
    <w:basedOn w:val="Style_12_ch"/>
    <w:link w:val="Style_7"/>
    <w:rPr>
      <w:rFonts w:ascii="Times New Roman" w:hAnsi="Times New Roman"/>
      <w:b w:val="0"/>
      <w:color w:val="106BBE"/>
      <w:sz w:val="20"/>
    </w:rPr>
  </w:style>
  <w:style w:styleId="Style_15" w:type="paragraph">
    <w:name w:val="toc 2"/>
    <w:next w:val="Style_11"/>
    <w:link w:val="Style_1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5_ch" w:type="character">
    <w:name w:val="toc 2"/>
    <w:link w:val="Style_15"/>
    <w:rPr>
      <w:rFonts w:ascii="XO Thames" w:hAnsi="XO Thames"/>
      <w:sz w:val="28"/>
    </w:rPr>
  </w:style>
  <w:style w:styleId="Style_16" w:type="paragraph">
    <w:name w:val="toc 4"/>
    <w:next w:val="Style_11"/>
    <w:link w:val="Style_1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6_ch" w:type="character">
    <w:name w:val="toc 4"/>
    <w:link w:val="Style_16"/>
    <w:rPr>
      <w:rFonts w:ascii="XO Thames" w:hAnsi="XO Thames"/>
      <w:sz w:val="28"/>
    </w:rPr>
  </w:style>
  <w:style w:styleId="Style_17" w:type="paragraph">
    <w:name w:val="toc 6"/>
    <w:next w:val="Style_11"/>
    <w:link w:val="Style_1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oc 7"/>
    <w:next w:val="Style_11"/>
    <w:link w:val="Style_1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9" w:type="paragraph">
    <w:name w:val="heading 3"/>
    <w:next w:val="Style_11"/>
    <w:link w:val="Style_1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9_ch" w:type="character">
    <w:name w:val="heading 3"/>
    <w:link w:val="Style_19"/>
    <w:rPr>
      <w:rFonts w:ascii="XO Thames" w:hAnsi="XO Thames"/>
      <w:b w:val="1"/>
      <w:sz w:val="26"/>
    </w:rPr>
  </w:style>
  <w:style w:styleId="Style_1" w:type="paragraph">
    <w:name w:val="header"/>
    <w:basedOn w:val="Style_11"/>
    <w:next w:val="Style_11"/>
    <w:link w:val="Style_1_ch"/>
    <w:pPr>
      <w:ind w:firstLine="0" w:left="0"/>
      <w:jc w:val="center"/>
    </w:pPr>
    <w:rPr>
      <w:rFonts w:ascii="Times New Roman" w:hAnsi="Times New Roman"/>
      <w:sz w:val="20"/>
    </w:rPr>
  </w:style>
  <w:style w:styleId="Style_1_ch" w:type="character">
    <w:name w:val="header"/>
    <w:basedOn w:val="Style_11_ch"/>
    <w:link w:val="Style_1"/>
    <w:rPr>
      <w:rFonts w:ascii="Times New Roman" w:hAnsi="Times New Roman"/>
      <w:sz w:val="20"/>
    </w:rPr>
  </w:style>
  <w:style w:styleId="Style_9" w:type="paragraph">
    <w:name w:val="Прижатый влево"/>
    <w:basedOn w:val="Style_11"/>
    <w:next w:val="Style_11"/>
    <w:link w:val="Style_9_ch"/>
    <w:pPr>
      <w:ind w:firstLine="0" w:left="0"/>
      <w:jc w:val="left"/>
    </w:pPr>
  </w:style>
  <w:style w:styleId="Style_9_ch" w:type="character">
    <w:name w:val="Прижатый влево"/>
    <w:basedOn w:val="Style_11_ch"/>
    <w:link w:val="Style_9"/>
  </w:style>
  <w:style w:styleId="Style_10" w:type="paragraph">
    <w:name w:val="Нормальный (таблица)"/>
    <w:basedOn w:val="Style_11"/>
    <w:next w:val="Style_11"/>
    <w:link w:val="Style_10_ch"/>
    <w:pPr>
      <w:ind w:firstLine="0" w:left="0"/>
      <w:jc w:val="both"/>
    </w:pPr>
  </w:style>
  <w:style w:styleId="Style_10_ch" w:type="character">
    <w:name w:val="Нормальный (таблица)"/>
    <w:basedOn w:val="Style_11_ch"/>
    <w:link w:val="Style_10"/>
  </w:style>
  <w:style w:styleId="Style_20" w:type="paragraph">
    <w:name w:val="toc 3"/>
    <w:next w:val="Style_11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14" w:type="paragraph">
    <w:name w:val="Таблицы (моноширинный)"/>
    <w:basedOn w:val="Style_11"/>
    <w:next w:val="Style_11"/>
    <w:link w:val="Style_14_ch"/>
    <w:pPr>
      <w:ind w:firstLine="0" w:left="0"/>
      <w:jc w:val="left"/>
    </w:pPr>
    <w:rPr>
      <w:rFonts w:ascii="Courier New" w:hAnsi="Courier New"/>
    </w:rPr>
  </w:style>
  <w:style w:styleId="Style_14_ch" w:type="character">
    <w:name w:val="Таблицы (моноширинный)"/>
    <w:basedOn w:val="Style_11_ch"/>
    <w:link w:val="Style_14"/>
    <w:rPr>
      <w:rFonts w:ascii="Courier New" w:hAnsi="Courier New"/>
    </w:rPr>
  </w:style>
  <w:style w:styleId="Style_13" w:type="paragraph">
    <w:name w:val="Информация о версии"/>
    <w:basedOn w:val="Style_8"/>
    <w:next w:val="Style_11"/>
    <w:link w:val="Style_13_ch"/>
    <w:pPr>
      <w:ind w:right="0"/>
      <w:jc w:val="both"/>
    </w:pPr>
    <w:rPr>
      <w:i w:val="1"/>
    </w:rPr>
  </w:style>
  <w:style w:styleId="Style_13_ch" w:type="character">
    <w:name w:val="Информация о версии"/>
    <w:basedOn w:val="Style_8_ch"/>
    <w:link w:val="Style_13"/>
    <w:rPr>
      <w:i w:val="1"/>
    </w:rPr>
  </w:style>
  <w:style w:styleId="Style_21" w:type="paragraph">
    <w:name w:val="heading 5"/>
    <w:next w:val="Style_11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5" w:type="paragraph">
    <w:name w:val="Информация об изменениях"/>
    <w:basedOn w:val="Style_22"/>
    <w:next w:val="Style_11"/>
    <w:link w:val="Style_5_ch"/>
    <w:pPr>
      <w:spacing w:before="180"/>
      <w:ind w:firstLine="0" w:left="360" w:right="360"/>
      <w:jc w:val="both"/>
    </w:pPr>
  </w:style>
  <w:style w:styleId="Style_5_ch" w:type="character">
    <w:name w:val="Информация об изменениях"/>
    <w:basedOn w:val="Style_22_ch"/>
    <w:link w:val="Style_5"/>
  </w:style>
  <w:style w:styleId="Style_4" w:type="paragraph">
    <w:name w:val="heading 1"/>
    <w:basedOn w:val="Style_11"/>
    <w:next w:val="Style_11"/>
    <w:link w:val="Style_4_ch"/>
    <w:uiPriority w:val="9"/>
    <w:qFormat/>
    <w:pPr>
      <w:spacing w:after="108" w:before="108"/>
      <w:ind w:firstLine="0" w:left="0"/>
      <w:jc w:val="center"/>
      <w:outlineLvl w:val="0"/>
    </w:pPr>
    <w:rPr>
      <w:b w:val="1"/>
      <w:color w:val="26282F"/>
    </w:rPr>
  </w:style>
  <w:style w:styleId="Style_4_ch" w:type="character">
    <w:name w:val="heading 1"/>
    <w:basedOn w:val="Style_11_ch"/>
    <w:link w:val="Style_4"/>
    <w:rPr>
      <w:b w:val="1"/>
      <w:color w:val="26282F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11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0"/>
    </w:rPr>
  </w:style>
  <w:style w:styleId="Style_26_ch" w:type="character">
    <w:name w:val="Header and Footer"/>
    <w:link w:val="Style_26"/>
    <w:rPr>
      <w:rFonts w:ascii="XO Thames" w:hAnsi="XO Thames"/>
      <w:sz w:val="20"/>
    </w:rPr>
  </w:style>
  <w:style w:styleId="Style_8" w:type="paragraph">
    <w:name w:val="Комментарий"/>
    <w:basedOn w:val="Style_27"/>
    <w:next w:val="Style_11"/>
    <w:link w:val="Style_8_ch"/>
    <w:pPr>
      <w:spacing w:before="75"/>
      <w:ind w:right="0"/>
      <w:jc w:val="both"/>
    </w:pPr>
    <w:rPr>
      <w:color w:val="353842"/>
    </w:rPr>
  </w:style>
  <w:style w:styleId="Style_8_ch" w:type="character">
    <w:name w:val="Комментарий"/>
    <w:basedOn w:val="Style_27_ch"/>
    <w:link w:val="Style_8"/>
    <w:rPr>
      <w:color w:val="353842"/>
    </w:rPr>
  </w:style>
  <w:style w:styleId="Style_6" w:type="paragraph">
    <w:name w:val="Цветовое выделение для Текст"/>
    <w:link w:val="Style_6_ch"/>
    <w:rPr>
      <w:rFonts w:ascii="Times New Roman CYR" w:hAnsi="Times New Roman CYR"/>
      <w:sz w:val="24"/>
    </w:rPr>
  </w:style>
  <w:style w:styleId="Style_6_ch" w:type="character">
    <w:name w:val="Цветовое выделение для Текст"/>
    <w:link w:val="Style_6"/>
    <w:rPr>
      <w:rFonts w:ascii="Times New Roman CYR" w:hAnsi="Times New Roman CYR"/>
      <w:sz w:val="24"/>
    </w:rPr>
  </w:style>
  <w:style w:styleId="Style_28" w:type="paragraph">
    <w:name w:val="toc 9"/>
    <w:next w:val="Style_11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toc 8"/>
    <w:next w:val="Style_11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Default Paragraph Font"/>
    <w:link w:val="Style_30_ch"/>
  </w:style>
  <w:style w:styleId="Style_30_ch" w:type="character">
    <w:name w:val="Default Paragraph Font"/>
    <w:link w:val="Style_30"/>
  </w:style>
  <w:style w:styleId="Style_3" w:type="paragraph">
    <w:name w:val="footer"/>
    <w:basedOn w:val="Style_11"/>
    <w:next w:val="Style_11"/>
    <w:link w:val="Style_3_ch"/>
    <w:pPr>
      <w:ind w:firstLine="0" w:left="0"/>
      <w:jc w:val="left"/>
    </w:pPr>
    <w:rPr>
      <w:rFonts w:ascii="Times New Roman" w:hAnsi="Times New Roman"/>
      <w:sz w:val="20"/>
    </w:rPr>
  </w:style>
  <w:style w:styleId="Style_3_ch" w:type="character">
    <w:name w:val="footer"/>
    <w:basedOn w:val="Style_11_ch"/>
    <w:link w:val="Style_3"/>
    <w:rPr>
      <w:rFonts w:ascii="Times New Roman" w:hAnsi="Times New Roman"/>
      <w:sz w:val="20"/>
    </w:rPr>
  </w:style>
  <w:style w:styleId="Style_31" w:type="paragraph">
    <w:name w:val="toc 5"/>
    <w:next w:val="Style_11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27" w:type="paragraph">
    <w:name w:val="Текст (справка)"/>
    <w:basedOn w:val="Style_11"/>
    <w:next w:val="Style_11"/>
    <w:link w:val="Style_27_ch"/>
    <w:pPr>
      <w:ind w:firstLine="0" w:left="170" w:right="170"/>
      <w:jc w:val="left"/>
    </w:pPr>
  </w:style>
  <w:style w:styleId="Style_27_ch" w:type="character">
    <w:name w:val="Текст (справка)"/>
    <w:basedOn w:val="Style_11_ch"/>
    <w:link w:val="Style_27"/>
  </w:style>
  <w:style w:styleId="Style_22" w:type="paragraph">
    <w:name w:val="Текст информации об изменениях"/>
    <w:basedOn w:val="Style_11"/>
    <w:next w:val="Style_11"/>
    <w:link w:val="Style_22_ch"/>
    <w:pPr>
      <w:ind/>
      <w:jc w:val="both"/>
    </w:pPr>
    <w:rPr>
      <w:color w:val="353842"/>
      <w:sz w:val="20"/>
    </w:rPr>
  </w:style>
  <w:style w:styleId="Style_22_ch" w:type="character">
    <w:name w:val="Текст информации об изменениях"/>
    <w:basedOn w:val="Style_11_ch"/>
    <w:link w:val="Style_22"/>
    <w:rPr>
      <w:color w:val="353842"/>
      <w:sz w:val="20"/>
    </w:rPr>
  </w:style>
  <w:style w:styleId="Style_32" w:type="paragraph">
    <w:name w:val="Subtitle"/>
    <w:next w:val="Style_11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Подзаголовок для информации об изменениях"/>
    <w:basedOn w:val="Style_22"/>
    <w:next w:val="Style_11"/>
    <w:link w:val="Style_33_ch"/>
    <w:pPr>
      <w:ind/>
      <w:jc w:val="both"/>
    </w:pPr>
    <w:rPr>
      <w:b w:val="1"/>
    </w:rPr>
  </w:style>
  <w:style w:styleId="Style_33_ch" w:type="character">
    <w:name w:val="Подзаголовок для информации об изменениях"/>
    <w:basedOn w:val="Style_22_ch"/>
    <w:link w:val="Style_33"/>
    <w:rPr>
      <w:b w:val="1"/>
    </w:rPr>
  </w:style>
  <w:style w:styleId="Style_34" w:type="paragraph">
    <w:name w:val="Title"/>
    <w:next w:val="Style_11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11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12" w:type="paragraph">
    <w:name w:val="Цветовое выделение"/>
    <w:basedOn w:val="Style_6"/>
    <w:link w:val="Style_12_ch"/>
    <w:rPr>
      <w:rFonts w:ascii="Times New Roman" w:hAnsi="Times New Roman"/>
      <w:b w:val="1"/>
      <w:color w:val="26282F"/>
      <w:sz w:val="20"/>
    </w:rPr>
  </w:style>
  <w:style w:styleId="Style_12_ch" w:type="character">
    <w:name w:val="Цветовое выделение"/>
    <w:basedOn w:val="Style_6_ch"/>
    <w:link w:val="Style_12"/>
    <w:rPr>
      <w:rFonts w:ascii="Times New Roman" w:hAnsi="Times New Roman"/>
      <w:b w:val="1"/>
      <w:color w:val="26282F"/>
      <w:sz w:val="20"/>
    </w:rPr>
  </w:style>
  <w:style w:styleId="Style_36" w:type="paragraph">
    <w:name w:val="heading 2"/>
    <w:next w:val="Style_11"/>
    <w:link w:val="Style_3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theme/theme1.xml" Type="http://schemas.openxmlformats.org/officeDocument/2006/relationships/theme"/>
  <Relationship Id="rId9" Target="webSettings.xml" Type="http://schemas.openxmlformats.org/officeDocument/2006/relationships/webSettings"/>
  <Relationship Id="rId8" Target="stylesWithEffects.xml" Type="http://schemas.microsoft.com/office/2007/relationships/stylesWithEffects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5" Target="fontTable.xml" Type="http://schemas.openxmlformats.org/officeDocument/2006/relationships/fontTable"/>
  <Relationship Id="rId4" Target="media/2.emf" Type="http://schemas.openxmlformats.org/officeDocument/2006/relationships/image"/>
  <Relationship Id="rId3" Target="media/1.emf" Type="http://schemas.openxmlformats.org/officeDocument/2006/relationships/imag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2026-05-20T09:11:08Z</dcterms:modified>
</cp:coreProperties>
</file>